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69F" w:rsidRDefault="00D53822">
      <w:pPr>
        <w:overflowPunct w:val="0"/>
        <w:autoSpaceDE w:val="0"/>
        <w:autoSpaceDN w:val="0"/>
        <w:adjustRightInd w:val="0"/>
        <w:snapToGrid w:val="0"/>
        <w:spacing w:before="280" w:after="0"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  <w:lang w:val="en-US" w:eastAsia="zh-CN"/>
        </w:rPr>
      </w:pPr>
      <w:bookmarkStart w:id="0" w:name="_Hlk101780234"/>
      <w:r>
        <w:rPr>
          <w:rFonts w:cs="Arial"/>
          <w:b/>
          <w:bCs/>
          <w:snapToGrid w:val="0"/>
          <w:kern w:val="0"/>
          <w:sz w:val="24"/>
        </w:rPr>
        <w:t>3GPP TSG-RAN WG2 Meeting #12</w:t>
      </w:r>
      <w:r>
        <w:rPr>
          <w:rFonts w:cs="Arial" w:hint="eastAsia"/>
          <w:b/>
          <w:bCs/>
          <w:snapToGrid w:val="0"/>
          <w:kern w:val="0"/>
          <w:sz w:val="24"/>
          <w:lang w:val="en-US" w:eastAsia="zh-CN"/>
        </w:rPr>
        <w:t>9</w:t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  <w:lang w:val="en-US" w:eastAsia="zh-CN"/>
        </w:rPr>
        <w:t xml:space="preserve">    </w:t>
      </w:r>
      <w:r w:rsidR="00105B60" w:rsidRPr="00105B60">
        <w:rPr>
          <w:rFonts w:cs="Arial"/>
          <w:b/>
          <w:bCs/>
          <w:snapToGrid w:val="0"/>
          <w:kern w:val="0"/>
          <w:sz w:val="24"/>
        </w:rPr>
        <w:t>R2-2501090</w:t>
      </w:r>
    </w:p>
    <w:p w:rsidR="00E9569F" w:rsidRDefault="00D53822">
      <w:pPr>
        <w:overflowPunct w:val="0"/>
        <w:autoSpaceDE w:val="0"/>
        <w:autoSpaceDN w:val="0"/>
        <w:adjustRightInd w:val="0"/>
        <w:snapToGrid w:val="0"/>
        <w:spacing w:before="160"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  <w:lang w:val="en-US" w:eastAsia="zh-CN"/>
        </w:rPr>
      </w:pPr>
      <w:r>
        <w:rPr>
          <w:b/>
          <w:bCs/>
          <w:sz w:val="24"/>
          <w:szCs w:val="24"/>
        </w:rPr>
        <w:t>Athens, Greece, Feb. 17</w:t>
      </w:r>
      <w:r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– 21</w:t>
      </w:r>
      <w:r>
        <w:rPr>
          <w:b/>
          <w:bCs/>
          <w:sz w:val="24"/>
          <w:szCs w:val="24"/>
          <w:vertAlign w:val="superscript"/>
        </w:rPr>
        <w:t>st</w:t>
      </w:r>
      <w:r>
        <w:rPr>
          <w:b/>
          <w:bCs/>
          <w:sz w:val="24"/>
          <w:szCs w:val="24"/>
        </w:rPr>
        <w:t>, 2025</w:t>
      </w:r>
      <w:r>
        <w:rPr>
          <w:rFonts w:eastAsia="宋体" w:cs="Arial" w:hint="eastAsia"/>
          <w:b/>
          <w:kern w:val="0"/>
          <w:sz w:val="24"/>
          <w:szCs w:val="24"/>
          <w:lang w:val="en-US" w:eastAsia="zh-CN"/>
        </w:rPr>
        <w:t xml:space="preserve">         </w:t>
      </w:r>
      <w:r>
        <w:rPr>
          <w:rFonts w:cs="Arial" w:hint="eastAsia"/>
          <w:b/>
          <w:bCs/>
          <w:snapToGrid w:val="0"/>
          <w:kern w:val="0"/>
          <w:sz w:val="24"/>
          <w:lang w:val="en-US" w:eastAsia="zh-CN"/>
        </w:rPr>
        <w:t xml:space="preserve">                               </w:t>
      </w:r>
      <w:r>
        <w:rPr>
          <w:rFonts w:cs="Arial"/>
          <w:b/>
          <w:bCs/>
          <w:i/>
          <w:snapToGrid w:val="0"/>
          <w:kern w:val="0"/>
          <w:sz w:val="24"/>
          <w:lang w:val="en-US" w:eastAsia="zh-CN"/>
        </w:rPr>
        <w:t xml:space="preserve">Revision of </w:t>
      </w:r>
      <w:r>
        <w:rPr>
          <w:rFonts w:cs="Arial"/>
          <w:b/>
          <w:bCs/>
          <w:i/>
          <w:iCs/>
          <w:snapToGrid w:val="0"/>
          <w:kern w:val="0"/>
          <w:sz w:val="24"/>
        </w:rPr>
        <w:t>R2-</w:t>
      </w:r>
      <w:r>
        <w:rPr>
          <w:rFonts w:cs="Arial" w:hint="eastAsia"/>
          <w:b/>
          <w:bCs/>
          <w:i/>
          <w:iCs/>
          <w:snapToGrid w:val="0"/>
          <w:kern w:val="0"/>
          <w:sz w:val="24"/>
        </w:rPr>
        <w:t>2410167</w:t>
      </w:r>
    </w:p>
    <w:p w:rsidR="00E9569F" w:rsidRDefault="00D53822">
      <w:pPr>
        <w:overflowPunct w:val="0"/>
        <w:autoSpaceDE w:val="0"/>
        <w:autoSpaceDN w:val="0"/>
        <w:adjustRightInd w:val="0"/>
        <w:snapToGrid w:val="0"/>
        <w:spacing w:before="280"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Agenda item:</w:t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>8.</w:t>
      </w:r>
      <w:r>
        <w:rPr>
          <w:rFonts w:cs="Arial"/>
          <w:b/>
          <w:bCs/>
          <w:snapToGrid w:val="0"/>
          <w:kern w:val="0"/>
          <w:sz w:val="24"/>
        </w:rPr>
        <w:t>4</w:t>
      </w:r>
      <w:r>
        <w:rPr>
          <w:rFonts w:cs="Arial" w:hint="eastAsia"/>
          <w:b/>
          <w:bCs/>
          <w:snapToGrid w:val="0"/>
          <w:kern w:val="0"/>
          <w:sz w:val="24"/>
        </w:rPr>
        <w:t>.</w:t>
      </w:r>
      <w:r>
        <w:rPr>
          <w:rFonts w:cs="Arial"/>
          <w:b/>
          <w:bCs/>
          <w:snapToGrid w:val="0"/>
          <w:kern w:val="0"/>
          <w:sz w:val="24"/>
        </w:rPr>
        <w:t>3</w:t>
      </w:r>
    </w:p>
    <w:p w:rsidR="00E9569F" w:rsidRDefault="00D53822">
      <w:pPr>
        <w:overflowPunct w:val="0"/>
        <w:autoSpaceDE w:val="0"/>
        <w:autoSpaceDN w:val="0"/>
        <w:adjustRightInd w:val="0"/>
        <w:snapToGrid w:val="0"/>
        <w:spacing w:line="240" w:lineRule="auto"/>
        <w:ind w:left="2100" w:hanging="2100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 xml:space="preserve">Title: </w:t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 xml:space="preserve">RRM measurement relaxation </w:t>
      </w:r>
      <w:r>
        <w:rPr>
          <w:rFonts w:cs="Arial" w:hint="eastAsia"/>
          <w:b/>
          <w:bCs/>
          <w:snapToGrid w:val="0"/>
          <w:kern w:val="0"/>
          <w:sz w:val="24"/>
          <w:lang w:val="en-US" w:eastAsia="zh-CN"/>
        </w:rPr>
        <w:t>and offloading in</w:t>
      </w:r>
      <w:r>
        <w:rPr>
          <w:rFonts w:cs="Arial"/>
          <w:b/>
          <w:bCs/>
          <w:snapToGrid w:val="0"/>
          <w:kern w:val="0"/>
          <w:sz w:val="24"/>
        </w:rPr>
        <w:t xml:space="preserve"> </w:t>
      </w:r>
      <w:r>
        <w:rPr>
          <w:rFonts w:cs="Arial" w:hint="eastAsia"/>
          <w:b/>
          <w:bCs/>
          <w:snapToGrid w:val="0"/>
          <w:kern w:val="0"/>
          <w:sz w:val="24"/>
          <w:lang w:val="en-US" w:eastAsia="zh-CN"/>
        </w:rPr>
        <w:t>RRC_</w:t>
      </w:r>
      <w:r>
        <w:rPr>
          <w:rFonts w:cs="Arial"/>
          <w:b/>
          <w:bCs/>
          <w:snapToGrid w:val="0"/>
          <w:kern w:val="0"/>
          <w:sz w:val="24"/>
        </w:rPr>
        <w:t xml:space="preserve">IDLE </w:t>
      </w:r>
      <w:r>
        <w:rPr>
          <w:rFonts w:cs="Arial" w:hint="eastAsia"/>
          <w:b/>
          <w:bCs/>
          <w:snapToGrid w:val="0"/>
          <w:kern w:val="0"/>
          <w:sz w:val="24"/>
          <w:lang w:val="en-US" w:eastAsia="zh-CN"/>
        </w:rPr>
        <w:t>and RRC_</w:t>
      </w:r>
      <w:r>
        <w:rPr>
          <w:rFonts w:cs="Arial"/>
          <w:b/>
          <w:bCs/>
          <w:snapToGrid w:val="0"/>
          <w:kern w:val="0"/>
          <w:sz w:val="24"/>
        </w:rPr>
        <w:t>INACTIVE mode</w:t>
      </w:r>
    </w:p>
    <w:p w:rsidR="00E9569F" w:rsidRDefault="00D53822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 xml:space="preserve">Source: </w:t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ab/>
        <w:t xml:space="preserve">ZTE Corporation, </w:t>
      </w:r>
      <w:proofErr w:type="spellStart"/>
      <w:r>
        <w:rPr>
          <w:rFonts w:cs="Arial"/>
          <w:b/>
          <w:bCs/>
          <w:snapToGrid w:val="0"/>
          <w:kern w:val="0"/>
          <w:sz w:val="24"/>
        </w:rPr>
        <w:t>Sanechips</w:t>
      </w:r>
      <w:proofErr w:type="spellEnd"/>
    </w:p>
    <w:p w:rsidR="00E9569F" w:rsidRDefault="00D53822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 xml:space="preserve">Document for: </w:t>
      </w:r>
      <w:r>
        <w:rPr>
          <w:rFonts w:cs="Arial"/>
          <w:b/>
          <w:bCs/>
          <w:snapToGrid w:val="0"/>
          <w:kern w:val="0"/>
          <w:sz w:val="24"/>
        </w:rPr>
        <w:tab/>
        <w:t>Discussion and Decision</w:t>
      </w:r>
    </w:p>
    <w:p w:rsidR="00E9569F" w:rsidRPr="008F5E28" w:rsidRDefault="00D53822" w:rsidP="008F5E28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 w:hint="eastAsia"/>
          <w:b w:val="0"/>
          <w:bCs w:val="0"/>
          <w:kern w:val="0"/>
          <w:sz w:val="32"/>
          <w:szCs w:val="36"/>
        </w:rPr>
      </w:pPr>
      <w:bookmarkStart w:id="1" w:name="_Toc18404533"/>
      <w:bookmarkStart w:id="2" w:name="_Toc18403966"/>
      <w:bookmarkStart w:id="3" w:name="_Toc18413600"/>
      <w:bookmarkEnd w:id="0"/>
      <w:r>
        <w:rPr>
          <w:rFonts w:cs="Arial"/>
          <w:b w:val="0"/>
          <w:bCs w:val="0"/>
          <w:kern w:val="0"/>
          <w:sz w:val="32"/>
          <w:szCs w:val="36"/>
        </w:rPr>
        <w:t>Introduction</w:t>
      </w:r>
      <w:bookmarkEnd w:id="1"/>
      <w:bookmarkEnd w:id="2"/>
      <w:bookmarkEnd w:id="3"/>
    </w:p>
    <w:p w:rsidR="00E9569F" w:rsidRDefault="00D53822">
      <w:pPr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>I</w:t>
      </w:r>
      <w:r>
        <w:rPr>
          <w:sz w:val="20"/>
          <w:szCs w:val="20"/>
          <w:lang w:val="en-US" w:eastAsia="zh-CN"/>
        </w:rPr>
        <w:t xml:space="preserve">n this contribution, </w:t>
      </w:r>
      <w:bookmarkStart w:id="4" w:name="OLE_LINK22"/>
      <w:r>
        <w:rPr>
          <w:sz w:val="20"/>
          <w:szCs w:val="20"/>
          <w:lang w:val="en-US" w:eastAsia="zh-CN"/>
        </w:rPr>
        <w:t xml:space="preserve">we will discuss the RAN2 related </w:t>
      </w:r>
      <w:r>
        <w:rPr>
          <w:rFonts w:hint="eastAsia"/>
          <w:sz w:val="20"/>
          <w:szCs w:val="20"/>
          <w:lang w:val="en-US" w:eastAsia="zh-CN"/>
        </w:rPr>
        <w:t>issue</w:t>
      </w:r>
      <w:r>
        <w:rPr>
          <w:sz w:val="20"/>
          <w:szCs w:val="20"/>
          <w:lang w:val="en-US" w:eastAsia="zh-CN"/>
        </w:rPr>
        <w:t xml:space="preserve"> </w:t>
      </w:r>
      <w:r>
        <w:rPr>
          <w:rFonts w:hint="eastAsia"/>
          <w:sz w:val="20"/>
          <w:szCs w:val="20"/>
          <w:lang w:val="en-US" w:eastAsia="zh-CN"/>
        </w:rPr>
        <w:t xml:space="preserve">on RRM measurement relaxation and offloading for IDLE/INACTIVE modes </w:t>
      </w:r>
      <w:r>
        <w:rPr>
          <w:sz w:val="20"/>
          <w:szCs w:val="20"/>
          <w:lang w:val="en-US" w:eastAsia="zh-CN"/>
        </w:rPr>
        <w:t>and g</w:t>
      </w:r>
      <w:r>
        <w:rPr>
          <w:sz w:val="20"/>
          <w:szCs w:val="20"/>
          <w:lang w:val="en-US" w:eastAsia="zh-CN"/>
        </w:rPr>
        <w:t>ive our proposals</w:t>
      </w:r>
      <w:r>
        <w:rPr>
          <w:rFonts w:hint="eastAsia"/>
          <w:sz w:val="20"/>
          <w:szCs w:val="20"/>
          <w:lang w:val="en-US" w:eastAsia="zh-CN"/>
        </w:rPr>
        <w:t>.</w:t>
      </w:r>
      <w:bookmarkEnd w:id="4"/>
    </w:p>
    <w:p w:rsidR="00E9569F" w:rsidRDefault="00D53822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 w:hint="eastAsia"/>
          <w:b w:val="0"/>
          <w:bCs w:val="0"/>
          <w:kern w:val="0"/>
          <w:sz w:val="32"/>
          <w:szCs w:val="36"/>
          <w:lang w:val="en-US" w:eastAsia="zh-CN"/>
        </w:rPr>
        <w:t>Discussion</w:t>
      </w:r>
    </w:p>
    <w:p w:rsidR="00E9569F" w:rsidRDefault="00D53822">
      <w:pPr>
        <w:rPr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Based on the RAN2#126 agreement that </w:t>
      </w:r>
      <w:r>
        <w:rPr>
          <w:sz w:val="20"/>
          <w:szCs w:val="20"/>
          <w:lang w:val="en-US" w:eastAsia="zh-CN"/>
        </w:rPr>
        <w:t>“</w:t>
      </w:r>
      <w:r>
        <w:rPr>
          <w:rFonts w:hint="eastAsia"/>
          <w:sz w:val="20"/>
          <w:szCs w:val="20"/>
          <w:lang w:eastAsia="zh-CN"/>
        </w:rPr>
        <w:t>RAN2 understand that the RRM measurement of the neighbo</w:t>
      </w:r>
      <w:r w:rsidR="008F5E28">
        <w:rPr>
          <w:rFonts w:hint="eastAsia"/>
          <w:sz w:val="20"/>
          <w:szCs w:val="20"/>
          <w:lang w:eastAsia="zh-CN"/>
        </w:rPr>
        <w:t>u</w:t>
      </w:r>
      <w:r>
        <w:rPr>
          <w:rFonts w:hint="eastAsia"/>
          <w:sz w:val="20"/>
          <w:szCs w:val="20"/>
          <w:lang w:eastAsia="zh-CN"/>
        </w:rPr>
        <w:t>ring cell can only be performed by MR. Can discuss again if RAN1 inform us otherwise</w:t>
      </w:r>
      <w:r>
        <w:rPr>
          <w:sz w:val="20"/>
          <w:szCs w:val="20"/>
          <w:lang w:val="en-US" w:eastAsia="zh-CN"/>
        </w:rPr>
        <w:t>”</w:t>
      </w:r>
      <w:r>
        <w:rPr>
          <w:rFonts w:hint="eastAsia"/>
          <w:sz w:val="20"/>
          <w:szCs w:val="20"/>
          <w:lang w:val="en-US" w:eastAsia="zh-CN"/>
        </w:rPr>
        <w:t xml:space="preserve">, it can be understood that LP-WUR can only be used for serving cell measurement. </w:t>
      </w:r>
    </w:p>
    <w:p w:rsidR="00E9569F" w:rsidRDefault="00D53822">
      <w:pPr>
        <w:rPr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Considering that serving cell measurement offloading means that UE will only perform the serving cell measurement based on LP-WUR, and the main radio can be turn off for UE </w:t>
      </w:r>
      <w:r>
        <w:rPr>
          <w:rFonts w:hint="eastAsia"/>
          <w:sz w:val="20"/>
          <w:szCs w:val="20"/>
          <w:lang w:val="en-US" w:eastAsia="zh-CN"/>
        </w:rPr>
        <w:t>power saving, which has also been agreed in RAN4#111, it can be understood that serving cell measurement offloading means that UE will only perform the serving cell measurement based on LP-WUR, and stop MR measurement</w:t>
      </w:r>
      <w:r>
        <w:rPr>
          <w:sz w:val="20"/>
          <w:szCs w:val="20"/>
          <w:lang w:val="en-US" w:eastAsia="zh-CN"/>
        </w:rPr>
        <w:t xml:space="preserve"> </w:t>
      </w:r>
      <w:r>
        <w:rPr>
          <w:rFonts w:hint="eastAsia"/>
          <w:sz w:val="20"/>
          <w:szCs w:val="20"/>
          <w:lang w:val="en-US" w:eastAsia="zh-CN"/>
        </w:rPr>
        <w:t>(e.g. both the serving sell measuremen</w:t>
      </w:r>
      <w:r>
        <w:rPr>
          <w:rFonts w:hint="eastAsia"/>
          <w:sz w:val="20"/>
          <w:szCs w:val="20"/>
          <w:lang w:val="en-US" w:eastAsia="zh-CN"/>
        </w:rPr>
        <w:t>t based on MR and neighbor cell measurement are stopped).</w:t>
      </w:r>
    </w:p>
    <w:p w:rsidR="00E9569F" w:rsidRDefault="00D53822">
      <w:pPr>
        <w:pStyle w:val="a0"/>
        <w:rPr>
          <w:b/>
          <w:bCs/>
          <w:szCs w:val="20"/>
          <w:lang w:val="en-US" w:eastAsia="zh-CN"/>
        </w:rPr>
      </w:pPr>
      <w:r>
        <w:rPr>
          <w:rFonts w:hint="eastAsia"/>
          <w:b/>
          <w:bCs/>
          <w:szCs w:val="20"/>
          <w:lang w:val="en-US" w:eastAsia="zh-CN"/>
        </w:rPr>
        <w:t>Proposal 1: RAN2 confirms that serving cell measurement offloading means that UE will only perform the serving cell measurement based on LP-WUR, and stop MR measurement for both serving cell and nei</w:t>
      </w:r>
      <w:r>
        <w:rPr>
          <w:rFonts w:hint="eastAsia"/>
          <w:b/>
          <w:bCs/>
          <w:szCs w:val="20"/>
          <w:lang w:val="en-US" w:eastAsia="zh-CN"/>
        </w:rPr>
        <w:t>ghbor cell.</w:t>
      </w:r>
    </w:p>
    <w:p w:rsidR="00E9569F" w:rsidRDefault="00D53822">
      <w:pPr>
        <w:rPr>
          <w:bCs/>
          <w:sz w:val="20"/>
          <w:szCs w:val="20"/>
          <w:lang w:val="en-US" w:eastAsia="zh-CN" w:bidi="ar"/>
        </w:rPr>
      </w:pPr>
      <w:r>
        <w:rPr>
          <w:rFonts w:hint="eastAsia"/>
          <w:sz w:val="20"/>
          <w:szCs w:val="20"/>
          <w:lang w:val="en-US" w:eastAsia="zh-CN"/>
        </w:rPr>
        <w:t xml:space="preserve">Since RAN4 has agreed to support the RRM measurement relaxation, e.g. the following case#3, RAN2 has agreed that </w:t>
      </w:r>
      <w:r>
        <w:rPr>
          <w:rFonts w:hint="eastAsia"/>
          <w:sz w:val="20"/>
          <w:szCs w:val="20"/>
          <w:lang w:eastAsia="zh-CN"/>
        </w:rPr>
        <w:t>RRM measurement of the neighbo</w:t>
      </w:r>
      <w:r>
        <w:rPr>
          <w:sz w:val="20"/>
          <w:szCs w:val="20"/>
          <w:lang w:eastAsia="zh-CN"/>
        </w:rPr>
        <w:t>u</w:t>
      </w:r>
      <w:r>
        <w:rPr>
          <w:rFonts w:hint="eastAsia"/>
          <w:sz w:val="20"/>
          <w:szCs w:val="20"/>
          <w:lang w:eastAsia="zh-CN"/>
        </w:rPr>
        <w:t>ring cell can only be performed by MR</w:t>
      </w:r>
      <w:r>
        <w:rPr>
          <w:rFonts w:hint="eastAsia"/>
          <w:sz w:val="20"/>
          <w:szCs w:val="20"/>
          <w:lang w:val="en-US" w:eastAsia="zh-CN"/>
        </w:rPr>
        <w:t xml:space="preserve">, it can be understood that MR serving cell measurement can be </w:t>
      </w:r>
      <w:r>
        <w:rPr>
          <w:rFonts w:hint="eastAsia"/>
          <w:sz w:val="20"/>
          <w:szCs w:val="20"/>
          <w:lang w:val="en-US" w:eastAsia="zh-CN"/>
        </w:rPr>
        <w:t xml:space="preserve">relaxed(e.g. use larger measurement cycle than legacy) when LP-WUR measurement </w:t>
      </w:r>
      <w:r>
        <w:rPr>
          <w:rFonts w:hint="eastAsia"/>
          <w:bCs/>
          <w:sz w:val="20"/>
          <w:szCs w:val="20"/>
          <w:lang w:val="en-US" w:eastAsia="zh-CN" w:bidi="ar"/>
        </w:rPr>
        <w:t xml:space="preserve">is started. And with the LP-WUR measurement aided, same measurement accuracy can be obtained although the </w:t>
      </w:r>
      <w:r>
        <w:rPr>
          <w:rFonts w:hint="eastAsia"/>
          <w:sz w:val="20"/>
          <w:szCs w:val="20"/>
          <w:lang w:val="en-US" w:eastAsia="zh-CN"/>
        </w:rPr>
        <w:t>MR serving cell measurement is relaxed.</w:t>
      </w:r>
      <w:r>
        <w:rPr>
          <w:rFonts w:hint="eastAsia"/>
          <w:bCs/>
          <w:sz w:val="20"/>
          <w:szCs w:val="20"/>
          <w:lang w:val="en-US" w:eastAsia="zh-CN" w:bidi="ar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1843"/>
        <w:gridCol w:w="2126"/>
        <w:gridCol w:w="1439"/>
      </w:tblGrid>
      <w:tr w:rsidR="00E9569F">
        <w:trPr>
          <w:jc w:val="center"/>
        </w:trPr>
        <w:tc>
          <w:tcPr>
            <w:tcW w:w="1985" w:type="dxa"/>
          </w:tcPr>
          <w:p w:rsidR="00E9569F" w:rsidRDefault="00D53822">
            <w:pPr>
              <w:widowControl/>
              <w:snapToGrid w:val="0"/>
              <w:spacing w:after="120" w:line="240" w:lineRule="auto"/>
              <w:jc w:val="left"/>
              <w:rPr>
                <w:rFonts w:eastAsia="Malgun Gothic" w:cs="Arial"/>
                <w:color w:val="000000"/>
                <w:kern w:val="0"/>
                <w:sz w:val="20"/>
                <w:szCs w:val="20"/>
                <w:lang w:val="en-US" w:eastAsia="ko-KR"/>
              </w:rPr>
            </w:pPr>
            <w:r>
              <w:rPr>
                <w:rFonts w:eastAsia="宋体" w:cs="Arial"/>
                <w:kern w:val="0"/>
                <w:sz w:val="20"/>
                <w:szCs w:val="20"/>
                <w:lang w:eastAsia="en-US"/>
              </w:rPr>
              <w:t>RRM measurement case index</w:t>
            </w:r>
          </w:p>
        </w:tc>
        <w:tc>
          <w:tcPr>
            <w:tcW w:w="1843" w:type="dxa"/>
          </w:tcPr>
          <w:p w:rsidR="00E9569F" w:rsidRDefault="00D53822">
            <w:pPr>
              <w:widowControl/>
              <w:snapToGrid w:val="0"/>
              <w:spacing w:after="120" w:line="240" w:lineRule="auto"/>
              <w:jc w:val="left"/>
              <w:rPr>
                <w:rFonts w:eastAsia="Malgun Gothic" w:cs="Arial"/>
                <w:color w:val="000000"/>
                <w:kern w:val="0"/>
                <w:sz w:val="20"/>
                <w:szCs w:val="20"/>
                <w:lang w:val="en-US" w:eastAsia="ko-KR"/>
              </w:rPr>
            </w:pPr>
            <w:r>
              <w:rPr>
                <w:rFonts w:eastAsia="宋体" w:cs="Arial"/>
                <w:kern w:val="0"/>
                <w:sz w:val="20"/>
                <w:szCs w:val="20"/>
                <w:lang w:eastAsia="en-US"/>
              </w:rPr>
              <w:t xml:space="preserve">MR </w:t>
            </w:r>
            <w:r>
              <w:rPr>
                <w:rFonts w:eastAsia="宋体" w:cs="Arial"/>
                <w:kern w:val="0"/>
                <w:sz w:val="20"/>
                <w:szCs w:val="20"/>
                <w:lang w:eastAsia="en-US"/>
              </w:rPr>
              <w:t>serving cell measurement</w:t>
            </w:r>
          </w:p>
        </w:tc>
        <w:tc>
          <w:tcPr>
            <w:tcW w:w="2126" w:type="dxa"/>
          </w:tcPr>
          <w:p w:rsidR="00E9569F" w:rsidRDefault="00D53822">
            <w:pPr>
              <w:widowControl/>
              <w:snapToGrid w:val="0"/>
              <w:spacing w:after="120" w:line="240" w:lineRule="auto"/>
              <w:jc w:val="left"/>
              <w:rPr>
                <w:rFonts w:eastAsia="Malgun Gothic" w:cs="Arial"/>
                <w:color w:val="000000"/>
                <w:kern w:val="0"/>
                <w:sz w:val="20"/>
                <w:szCs w:val="20"/>
                <w:lang w:val="en-US" w:eastAsia="ko-KR"/>
              </w:rPr>
            </w:pPr>
            <w:r>
              <w:rPr>
                <w:rFonts w:eastAsia="宋体" w:cs="Arial"/>
                <w:kern w:val="0"/>
                <w:sz w:val="20"/>
                <w:szCs w:val="20"/>
                <w:lang w:eastAsia="en-US"/>
              </w:rPr>
              <w:t>MR neighbouring cell measurement</w:t>
            </w:r>
          </w:p>
        </w:tc>
        <w:tc>
          <w:tcPr>
            <w:tcW w:w="1336" w:type="dxa"/>
          </w:tcPr>
          <w:p w:rsidR="00E9569F" w:rsidRDefault="00D53822">
            <w:pPr>
              <w:widowControl/>
              <w:snapToGrid w:val="0"/>
              <w:spacing w:after="120" w:line="240" w:lineRule="auto"/>
              <w:rPr>
                <w:rFonts w:eastAsia="Malgun Gothic" w:cs="Arial"/>
                <w:color w:val="000000"/>
                <w:kern w:val="0"/>
                <w:sz w:val="20"/>
                <w:szCs w:val="20"/>
                <w:lang w:val="en-US" w:eastAsia="ko-KR"/>
              </w:rPr>
            </w:pPr>
            <w:r>
              <w:rPr>
                <w:rFonts w:eastAsia="宋体" w:cs="Arial"/>
                <w:kern w:val="0"/>
                <w:sz w:val="20"/>
                <w:szCs w:val="20"/>
                <w:lang w:eastAsia="en-US"/>
              </w:rPr>
              <w:t>LR measurement</w:t>
            </w:r>
          </w:p>
        </w:tc>
      </w:tr>
      <w:tr w:rsidR="00E9569F">
        <w:trPr>
          <w:jc w:val="center"/>
        </w:trPr>
        <w:tc>
          <w:tcPr>
            <w:tcW w:w="1985" w:type="dxa"/>
            <w:shd w:val="clear" w:color="auto" w:fill="auto"/>
          </w:tcPr>
          <w:p w:rsidR="00E9569F" w:rsidRDefault="00D53822">
            <w:pPr>
              <w:widowControl/>
              <w:snapToGrid w:val="0"/>
              <w:spacing w:after="120" w:line="240" w:lineRule="auto"/>
              <w:jc w:val="left"/>
              <w:rPr>
                <w:rFonts w:eastAsia="Malgun Gothic" w:cs="Arial"/>
                <w:color w:val="000000"/>
                <w:kern w:val="0"/>
                <w:sz w:val="20"/>
                <w:szCs w:val="20"/>
                <w:lang w:val="en-US" w:eastAsia="ko-KR"/>
              </w:rPr>
            </w:pPr>
            <w:r>
              <w:rPr>
                <w:rFonts w:eastAsia="Malgun Gothic" w:cs="Arial"/>
                <w:color w:val="000000"/>
                <w:kern w:val="0"/>
                <w:sz w:val="20"/>
                <w:szCs w:val="20"/>
                <w:lang w:val="en-US" w:eastAsia="ko-KR"/>
              </w:rPr>
              <w:t>#3 Relaxed case b</w:t>
            </w:r>
          </w:p>
        </w:tc>
        <w:tc>
          <w:tcPr>
            <w:tcW w:w="1843" w:type="dxa"/>
            <w:shd w:val="clear" w:color="auto" w:fill="auto"/>
          </w:tcPr>
          <w:p w:rsidR="00E9569F" w:rsidRDefault="00D53822">
            <w:pPr>
              <w:widowControl/>
              <w:snapToGrid w:val="0"/>
              <w:spacing w:after="120" w:line="240" w:lineRule="auto"/>
              <w:jc w:val="left"/>
              <w:rPr>
                <w:rFonts w:eastAsia="Malgun Gothic" w:cs="Arial"/>
                <w:color w:val="000000"/>
                <w:kern w:val="0"/>
                <w:sz w:val="20"/>
                <w:szCs w:val="20"/>
                <w:lang w:val="en-US" w:eastAsia="ko-KR"/>
              </w:rPr>
            </w:pPr>
            <w:r>
              <w:rPr>
                <w:rFonts w:eastAsia="Malgun Gothic" w:cs="Arial"/>
                <w:color w:val="000000"/>
                <w:kern w:val="0"/>
                <w:sz w:val="20"/>
                <w:szCs w:val="20"/>
                <w:lang w:val="en-US" w:eastAsia="ko-KR"/>
              </w:rPr>
              <w:t>On with relaxation measurement</w:t>
            </w:r>
          </w:p>
        </w:tc>
        <w:tc>
          <w:tcPr>
            <w:tcW w:w="2126" w:type="dxa"/>
            <w:shd w:val="clear" w:color="auto" w:fill="auto"/>
          </w:tcPr>
          <w:p w:rsidR="00E9569F" w:rsidRDefault="00D53822">
            <w:pPr>
              <w:widowControl/>
              <w:snapToGrid w:val="0"/>
              <w:spacing w:after="120" w:line="240" w:lineRule="auto"/>
              <w:jc w:val="left"/>
              <w:rPr>
                <w:rFonts w:eastAsia="Malgun Gothic" w:cs="Arial"/>
                <w:color w:val="000000"/>
                <w:kern w:val="0"/>
                <w:sz w:val="20"/>
                <w:szCs w:val="20"/>
                <w:lang w:val="en-US" w:eastAsia="ko-KR"/>
              </w:rPr>
            </w:pPr>
            <w:r>
              <w:rPr>
                <w:rFonts w:eastAsia="Malgun Gothic" w:cs="Arial"/>
                <w:color w:val="000000"/>
                <w:kern w:val="0"/>
                <w:sz w:val="20"/>
                <w:szCs w:val="20"/>
                <w:lang w:val="en-US" w:eastAsia="ko-KR"/>
              </w:rPr>
              <w:t>On with relaxation measurement</w:t>
            </w:r>
          </w:p>
        </w:tc>
        <w:tc>
          <w:tcPr>
            <w:tcW w:w="1336" w:type="dxa"/>
            <w:shd w:val="clear" w:color="auto" w:fill="auto"/>
          </w:tcPr>
          <w:p w:rsidR="00E9569F" w:rsidRDefault="00D53822">
            <w:pPr>
              <w:widowControl/>
              <w:snapToGrid w:val="0"/>
              <w:spacing w:after="120" w:line="240" w:lineRule="auto"/>
              <w:rPr>
                <w:rFonts w:eastAsia="Malgun Gothic" w:cs="Arial"/>
                <w:color w:val="000000"/>
                <w:kern w:val="0"/>
                <w:sz w:val="20"/>
                <w:szCs w:val="20"/>
                <w:lang w:val="en-US" w:eastAsia="ko-KR"/>
              </w:rPr>
            </w:pPr>
            <w:r>
              <w:rPr>
                <w:rFonts w:eastAsia="Malgun Gothic" w:cs="Arial"/>
                <w:color w:val="000000"/>
                <w:kern w:val="0"/>
                <w:sz w:val="20"/>
                <w:szCs w:val="20"/>
                <w:lang w:val="en-US" w:eastAsia="ko-KR"/>
              </w:rPr>
              <w:t>ON</w:t>
            </w:r>
          </w:p>
        </w:tc>
      </w:tr>
    </w:tbl>
    <w:p w:rsidR="00E9569F" w:rsidRDefault="00E9569F">
      <w:pPr>
        <w:pStyle w:val="a0"/>
        <w:rPr>
          <w:lang w:val="en-US" w:eastAsia="zh-CN"/>
        </w:rPr>
      </w:pPr>
    </w:p>
    <w:p w:rsidR="00E9569F" w:rsidRDefault="00D53822">
      <w:pPr>
        <w:pStyle w:val="a0"/>
        <w:rPr>
          <w:b/>
          <w:bCs/>
          <w:szCs w:val="20"/>
          <w:lang w:val="en-US" w:eastAsia="zh-CN"/>
        </w:rPr>
      </w:pPr>
      <w:r>
        <w:rPr>
          <w:rFonts w:hint="eastAsia"/>
          <w:b/>
          <w:bCs/>
          <w:szCs w:val="20"/>
          <w:lang w:val="en-US" w:eastAsia="zh-CN"/>
        </w:rPr>
        <w:lastRenderedPageBreak/>
        <w:t>Proposal 2: RAN2 confirms that serving cell measurement relaxation means that UE performs serving</w:t>
      </w:r>
      <w:r>
        <w:rPr>
          <w:rFonts w:hint="eastAsia"/>
          <w:b/>
          <w:bCs/>
          <w:szCs w:val="20"/>
          <w:lang w:val="en-US" w:eastAsia="zh-CN"/>
        </w:rPr>
        <w:t xml:space="preserve"> cell measurement based on MR with larger measurement cycle than legacy, while perform serving cell measurement based on LP-WUR simultaneously.</w:t>
      </w:r>
    </w:p>
    <w:p w:rsidR="00E9569F" w:rsidRDefault="00D53822">
      <w:pPr>
        <w:pStyle w:val="2"/>
        <w:numPr>
          <w:ilvl w:val="1"/>
          <w:numId w:val="5"/>
        </w:numPr>
        <w:rPr>
          <w:sz w:val="28"/>
          <w:szCs w:val="28"/>
          <w:lang w:val="en-US" w:eastAsia="zh-CN"/>
        </w:rPr>
      </w:pPr>
      <w:r>
        <w:rPr>
          <w:sz w:val="28"/>
          <w:szCs w:val="28"/>
          <w:lang w:val="en-US" w:eastAsia="zh-CN"/>
        </w:rPr>
        <w:t>S</w:t>
      </w:r>
      <w:proofErr w:type="spellStart"/>
      <w:r w:rsidR="00CD3C8A">
        <w:rPr>
          <w:sz w:val="28"/>
          <w:szCs w:val="28"/>
          <w:lang w:eastAsia="zh-CN"/>
        </w:rPr>
        <w:t>erving</w:t>
      </w:r>
      <w:proofErr w:type="spellEnd"/>
      <w:r>
        <w:rPr>
          <w:sz w:val="28"/>
          <w:szCs w:val="28"/>
          <w:lang w:eastAsia="zh-CN"/>
        </w:rPr>
        <w:t xml:space="preserve"> cell measurement </w:t>
      </w:r>
      <w:r>
        <w:rPr>
          <w:sz w:val="28"/>
          <w:szCs w:val="28"/>
          <w:lang w:val="en-US" w:eastAsia="zh-CN"/>
        </w:rPr>
        <w:t>relaxation</w:t>
      </w:r>
    </w:p>
    <w:p w:rsidR="00E9569F" w:rsidRDefault="00D53822">
      <w:pPr>
        <w:pStyle w:val="a0"/>
        <w:jc w:val="both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Based on the current agreement in RAN2 that </w:t>
      </w:r>
      <w:r>
        <w:rPr>
          <w:rFonts w:hint="eastAsia"/>
          <w:lang w:eastAsia="zh-CN"/>
        </w:rPr>
        <w:t>the RRM measurement of the neigh</w:t>
      </w:r>
      <w:r>
        <w:rPr>
          <w:rFonts w:hint="eastAsia"/>
          <w:lang w:eastAsia="zh-CN"/>
        </w:rPr>
        <w:t>bour cell can only be performed by MR</w:t>
      </w:r>
      <w:r>
        <w:rPr>
          <w:rFonts w:hint="eastAsia"/>
          <w:lang w:val="en-US" w:eastAsia="zh-CN"/>
        </w:rPr>
        <w:t xml:space="preserve">, it can be assumed that </w:t>
      </w:r>
      <w:r>
        <w:rPr>
          <w:rFonts w:hint="eastAsia"/>
          <w:lang w:eastAsia="zh-CN"/>
        </w:rPr>
        <w:t xml:space="preserve">RRM measurement </w:t>
      </w:r>
      <w:r>
        <w:rPr>
          <w:rFonts w:hint="eastAsia"/>
          <w:lang w:val="en-US" w:eastAsia="zh-CN"/>
        </w:rPr>
        <w:t xml:space="preserve">relaxation is to relax the </w:t>
      </w:r>
      <w:r>
        <w:rPr>
          <w:rFonts w:hint="eastAsia"/>
          <w:lang w:eastAsia="zh-CN"/>
        </w:rPr>
        <w:t>serving cell measurement</w:t>
      </w:r>
      <w:r>
        <w:rPr>
          <w:rFonts w:hint="eastAsia"/>
          <w:lang w:val="en-US" w:eastAsia="zh-CN"/>
        </w:rPr>
        <w:t xml:space="preserve"> when the LP-SS based measurement is performed.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In NB-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 w:rsidR="00CD3C8A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and </w:t>
      </w:r>
      <w:proofErr w:type="spellStart"/>
      <w:r>
        <w:rPr>
          <w:rFonts w:hint="eastAsia"/>
          <w:lang w:val="en-US" w:eastAsia="zh-CN"/>
        </w:rPr>
        <w:t>eMTC</w:t>
      </w:r>
      <w:proofErr w:type="spellEnd"/>
      <w:r>
        <w:rPr>
          <w:rFonts w:hint="eastAsia"/>
          <w:lang w:val="en-US" w:eastAsia="zh-CN"/>
        </w:rPr>
        <w:t>, serving cell measurement relaxation is supported, e.g. NW ca</w:t>
      </w:r>
      <w:r>
        <w:rPr>
          <w:rFonts w:hint="eastAsia"/>
          <w:lang w:val="en-US" w:eastAsia="zh-CN"/>
        </w:rPr>
        <w:t xml:space="preserve">n configure </w:t>
      </w:r>
      <w:proofErr w:type="spellStart"/>
      <w:r>
        <w:rPr>
          <w:rFonts w:eastAsia="宋体"/>
          <w:i/>
          <w:iCs/>
        </w:rPr>
        <w:t>numDRX-CyclesRelaxed</w:t>
      </w:r>
      <w:proofErr w:type="spellEnd"/>
      <w:r>
        <w:rPr>
          <w:rFonts w:hint="eastAsia"/>
          <w:lang w:val="en-US" w:eastAsia="zh-CN"/>
        </w:rPr>
        <w:t xml:space="preserve"> in SIB, and the UE supporting WUS shall relax serving cell measurement</w:t>
      </w:r>
      <w:r>
        <w:t xml:space="preserve"> requirement defined </w:t>
      </w:r>
      <w:r>
        <w:rPr>
          <w:rFonts w:eastAsia="宋体" w:hint="eastAsia"/>
          <w:lang w:val="en-US" w:eastAsia="zh-CN"/>
        </w:rPr>
        <w:t xml:space="preserve">with </w:t>
      </w:r>
      <w:r>
        <w:t xml:space="preserve">the DRX cycle </w:t>
      </w:r>
      <w:r>
        <w:rPr>
          <w:rFonts w:eastAsia="宋体" w:hint="eastAsia"/>
          <w:lang w:val="en-US" w:eastAsia="zh-CN"/>
        </w:rPr>
        <w:t xml:space="preserve">from the DRX cycle </w:t>
      </w:r>
      <w:r>
        <w:t>length of DRX</w:t>
      </w:r>
      <w:r>
        <w:rPr>
          <w:rFonts w:eastAsia="宋体" w:hint="eastAsia"/>
          <w:lang w:val="en-US" w:eastAsia="zh-CN"/>
        </w:rPr>
        <w:t xml:space="preserve"> </w:t>
      </w:r>
      <w:r>
        <w:t>cycle</w:t>
      </w:r>
      <w:r>
        <w:rPr>
          <w:rFonts w:eastAsia="宋体" w:hint="eastAsia"/>
          <w:lang w:val="en-US" w:eastAsia="zh-CN"/>
        </w:rPr>
        <w:t xml:space="preserve"> to the DRX cycle length of min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(</w:t>
      </w:r>
      <w:r>
        <w:t>DRX</w:t>
      </w:r>
      <w:r>
        <w:rPr>
          <w:rFonts w:eastAsia="宋体" w:hint="eastAsia"/>
          <w:lang w:val="en-US" w:eastAsia="zh-CN"/>
        </w:rPr>
        <w:t xml:space="preserve"> </w:t>
      </w:r>
      <w:r>
        <w:t>cycle</w:t>
      </w:r>
      <w:r>
        <w:rPr>
          <w:rFonts w:eastAsia="宋体" w:hint="eastAsia"/>
          <w:lang w:val="en-US" w:eastAsia="zh-CN"/>
        </w:rPr>
        <w:t xml:space="preserve"> * </w:t>
      </w:r>
      <w:proofErr w:type="spellStart"/>
      <w:r>
        <w:rPr>
          <w:rFonts w:eastAsia="宋体"/>
          <w:i/>
          <w:iCs/>
        </w:rPr>
        <w:t>numDRX-CyclesRelaxed</w:t>
      </w:r>
      <w:proofErr w:type="spellEnd"/>
      <w:r>
        <w:rPr>
          <w:rFonts w:eastAsia="宋体" w:hint="eastAsia"/>
          <w:lang w:val="en-US" w:eastAsia="zh-CN"/>
        </w:rPr>
        <w:t>, 10.24s),</w:t>
      </w:r>
      <w:r>
        <w:rPr>
          <w:rFonts w:eastAsia="宋体" w:hint="eastAsia"/>
          <w:lang w:val="en-US" w:eastAsia="zh-CN"/>
        </w:rPr>
        <w:t xml:space="preserve"> the simi</w:t>
      </w:r>
      <w:r>
        <w:rPr>
          <w:rFonts w:eastAsia="宋体"/>
          <w:lang w:val="en-US" w:eastAsia="zh-CN"/>
        </w:rPr>
        <w:t>l</w:t>
      </w:r>
      <w:r>
        <w:rPr>
          <w:rFonts w:eastAsia="宋体" w:hint="eastAsia"/>
          <w:lang w:val="en-US" w:eastAsia="zh-CN"/>
        </w:rPr>
        <w:t xml:space="preserve">ar mechanism can be used for NR serving cell </w:t>
      </w:r>
      <w:r>
        <w:rPr>
          <w:rFonts w:hint="eastAsia"/>
          <w:lang w:eastAsia="zh-CN"/>
        </w:rPr>
        <w:t>measurement</w:t>
      </w:r>
      <w:r>
        <w:rPr>
          <w:rFonts w:hint="eastAsia"/>
          <w:lang w:val="en-US" w:eastAsia="zh-CN"/>
        </w:rPr>
        <w:t xml:space="preserve"> relaxation</w:t>
      </w:r>
      <w:r>
        <w:rPr>
          <w:rFonts w:eastAsia="宋体" w:hint="eastAsia"/>
          <w:lang w:val="en-US" w:eastAsia="zh-CN"/>
        </w:rPr>
        <w:t>.</w:t>
      </w:r>
    </w:p>
    <w:p w:rsidR="00E9569F" w:rsidRDefault="00D53822">
      <w:pPr>
        <w:pStyle w:val="a0"/>
        <w:rPr>
          <w:rFonts w:eastAsia="宋体"/>
          <w:lang w:val="en-US" w:eastAsia="zh-CN"/>
        </w:rPr>
      </w:pPr>
      <w:r>
        <w:rPr>
          <w:rFonts w:eastAsia="宋体"/>
          <w:b/>
          <w:bCs/>
          <w:lang w:val="en-US" w:eastAsia="zh-CN"/>
        </w:rPr>
        <w:t xml:space="preserve">Proposal 3: The </w:t>
      </w:r>
      <w:r>
        <w:rPr>
          <w:rFonts w:eastAsia="宋体" w:hint="eastAsia"/>
          <w:b/>
          <w:bCs/>
          <w:lang w:val="en-US" w:eastAsia="zh-CN"/>
        </w:rPr>
        <w:t>NB-</w:t>
      </w:r>
      <w:proofErr w:type="spellStart"/>
      <w:r>
        <w:rPr>
          <w:rFonts w:eastAsia="宋体" w:hint="eastAsia"/>
          <w:b/>
          <w:bCs/>
          <w:lang w:val="en-US" w:eastAsia="zh-CN"/>
        </w:rPr>
        <w:t>IoT</w:t>
      </w:r>
      <w:proofErr w:type="spellEnd"/>
      <w:r>
        <w:rPr>
          <w:rFonts w:eastAsia="宋体" w:hint="eastAsia"/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 xml:space="preserve">serving cell measurement relaxation mechanism </w:t>
      </w:r>
      <w:r>
        <w:rPr>
          <w:rFonts w:hint="eastAsia"/>
          <w:b/>
          <w:bCs/>
          <w:lang w:val="en-US" w:eastAsia="zh-CN"/>
        </w:rPr>
        <w:t>is</w:t>
      </w:r>
      <w:r>
        <w:rPr>
          <w:b/>
          <w:bCs/>
          <w:lang w:val="en-US" w:eastAsia="zh-CN"/>
        </w:rPr>
        <w:t xml:space="preserve"> used as the baseline for NR serving cell measurement relaxation</w:t>
      </w:r>
      <w:r>
        <w:rPr>
          <w:rFonts w:hint="eastAsia"/>
          <w:b/>
          <w:bCs/>
          <w:lang w:val="en-US" w:eastAsia="zh-CN"/>
        </w:rPr>
        <w:t>,</w:t>
      </w:r>
      <w:r>
        <w:rPr>
          <w:b/>
          <w:bCs/>
          <w:lang w:val="en-US" w:eastAsia="zh-CN"/>
        </w:rPr>
        <w:t xml:space="preserve"> e.g. NW can configure </w:t>
      </w:r>
      <w:proofErr w:type="spellStart"/>
      <w:r>
        <w:rPr>
          <w:rFonts w:eastAsia="宋体"/>
          <w:b/>
          <w:bCs/>
          <w:i/>
          <w:iCs/>
        </w:rPr>
        <w:t>numDRX-CyclesRelax</w:t>
      </w:r>
      <w:r>
        <w:rPr>
          <w:rFonts w:eastAsia="宋体"/>
          <w:b/>
          <w:bCs/>
          <w:i/>
          <w:iCs/>
        </w:rPr>
        <w:t>ed</w:t>
      </w:r>
      <w:proofErr w:type="spellEnd"/>
      <w:r>
        <w:rPr>
          <w:b/>
          <w:bCs/>
          <w:lang w:val="en-US" w:eastAsia="zh-CN"/>
        </w:rPr>
        <w:t xml:space="preserve"> in SIB, and the NR UE supporting LP-</w:t>
      </w:r>
      <w:r>
        <w:rPr>
          <w:rFonts w:hint="eastAsia"/>
          <w:b/>
          <w:bCs/>
          <w:lang w:val="en-US" w:eastAsia="zh-CN"/>
        </w:rPr>
        <w:t>S</w:t>
      </w:r>
      <w:r>
        <w:rPr>
          <w:b/>
          <w:bCs/>
          <w:lang w:val="en-US" w:eastAsia="zh-CN"/>
        </w:rPr>
        <w:t>S</w:t>
      </w:r>
      <w:r>
        <w:rPr>
          <w:rFonts w:hint="eastAsia"/>
          <w:b/>
          <w:bCs/>
          <w:lang w:val="en-US" w:eastAsia="zh-CN"/>
        </w:rPr>
        <w:t xml:space="preserve"> based measurement</w:t>
      </w:r>
      <w:r>
        <w:rPr>
          <w:b/>
          <w:bCs/>
          <w:lang w:val="en-US" w:eastAsia="zh-CN"/>
        </w:rPr>
        <w:t xml:space="preserve"> may relax serving cell measurement</w:t>
      </w:r>
      <w:r>
        <w:rPr>
          <w:b/>
          <w:bCs/>
        </w:rPr>
        <w:t xml:space="preserve"> requirement </w:t>
      </w:r>
      <w:r>
        <w:rPr>
          <w:rFonts w:eastAsia="宋体"/>
          <w:b/>
          <w:bCs/>
          <w:lang w:val="en-US" w:eastAsia="zh-CN"/>
        </w:rPr>
        <w:t xml:space="preserve">from </w:t>
      </w:r>
      <w:r>
        <w:rPr>
          <w:rFonts w:cs="v4.2.0"/>
          <w:b/>
          <w:bCs/>
        </w:rPr>
        <w:t>M1*N1</w:t>
      </w:r>
      <w:r>
        <w:rPr>
          <w:rFonts w:eastAsia="宋体" w:cs="v4.2.0"/>
          <w:b/>
          <w:bCs/>
          <w:lang w:val="en-US" w:eastAsia="zh-CN"/>
        </w:rPr>
        <w:t>*</w:t>
      </w:r>
      <w:r>
        <w:rPr>
          <w:b/>
          <w:bCs/>
        </w:rPr>
        <w:t>DRX</w:t>
      </w:r>
      <w:r>
        <w:rPr>
          <w:rFonts w:eastAsia="宋体" w:hint="eastAsia"/>
          <w:b/>
          <w:bCs/>
          <w:lang w:val="en-US" w:eastAsia="zh-CN"/>
        </w:rPr>
        <w:t xml:space="preserve"> </w:t>
      </w:r>
      <w:r>
        <w:rPr>
          <w:b/>
          <w:bCs/>
        </w:rPr>
        <w:t>cycle</w:t>
      </w:r>
      <w:r>
        <w:rPr>
          <w:rFonts w:eastAsia="宋体"/>
          <w:b/>
          <w:bCs/>
          <w:lang w:val="en-US" w:eastAsia="zh-CN"/>
        </w:rPr>
        <w:t xml:space="preserve"> to min(</w:t>
      </w:r>
      <w:r>
        <w:rPr>
          <w:b/>
          <w:bCs/>
        </w:rPr>
        <w:t xml:space="preserve"> </w:t>
      </w:r>
      <w:r>
        <w:rPr>
          <w:rFonts w:cs="v4.2.0"/>
          <w:b/>
          <w:bCs/>
        </w:rPr>
        <w:t>M1*N1</w:t>
      </w:r>
      <w:r>
        <w:rPr>
          <w:rFonts w:eastAsia="宋体" w:cs="v4.2.0"/>
          <w:b/>
          <w:bCs/>
          <w:lang w:val="en-US" w:eastAsia="zh-CN"/>
        </w:rPr>
        <w:t>*</w:t>
      </w:r>
      <w:r>
        <w:rPr>
          <w:b/>
          <w:bCs/>
        </w:rPr>
        <w:t>DRX</w:t>
      </w:r>
      <w:r>
        <w:rPr>
          <w:rFonts w:eastAsia="宋体" w:hint="eastAsia"/>
          <w:b/>
          <w:bCs/>
          <w:lang w:val="en-US" w:eastAsia="zh-CN"/>
        </w:rPr>
        <w:t xml:space="preserve"> </w:t>
      </w:r>
      <w:r>
        <w:rPr>
          <w:b/>
          <w:bCs/>
        </w:rPr>
        <w:t>cycle</w:t>
      </w:r>
      <w:r>
        <w:rPr>
          <w:rFonts w:eastAsia="宋体"/>
          <w:b/>
          <w:bCs/>
          <w:lang w:val="en-US" w:eastAsia="zh-CN"/>
        </w:rPr>
        <w:t xml:space="preserve"> * </w:t>
      </w:r>
      <w:proofErr w:type="spellStart"/>
      <w:r>
        <w:rPr>
          <w:rFonts w:eastAsia="宋体"/>
          <w:b/>
          <w:bCs/>
          <w:i/>
          <w:iCs/>
        </w:rPr>
        <w:t>numDRX-CyclesRelaxed</w:t>
      </w:r>
      <w:proofErr w:type="spellEnd"/>
      <w:r>
        <w:rPr>
          <w:rFonts w:eastAsia="宋体"/>
          <w:b/>
          <w:bCs/>
          <w:lang w:val="en-US" w:eastAsia="zh-CN"/>
        </w:rPr>
        <w:t>, 10.24s).</w:t>
      </w:r>
    </w:p>
    <w:p w:rsidR="00E9569F" w:rsidRDefault="00D53822" w:rsidP="009E30E5">
      <w:pPr>
        <w:pStyle w:val="a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RAN2#128 meeting</w:t>
      </w:r>
      <w:r>
        <w:rPr>
          <w:rFonts w:hint="eastAsia"/>
          <w:lang w:val="en-US" w:eastAsia="zh-CN"/>
        </w:rPr>
        <w:t>[7]</w:t>
      </w:r>
      <w:r>
        <w:rPr>
          <w:rFonts w:hint="eastAsia"/>
          <w:lang w:val="en-US" w:eastAsia="zh-CN"/>
        </w:rPr>
        <w:t xml:space="preserve">, RAN2 has agreed that the entry condition for </w:t>
      </w:r>
      <w:r>
        <w:rPr>
          <w:rFonts w:hint="eastAsia"/>
          <w:lang w:val="en-US" w:eastAsia="zh-CN"/>
        </w:rPr>
        <w:t xml:space="preserve">serving cell RRM relaxation is at least </w:t>
      </w:r>
      <w:r>
        <w:rPr>
          <w:rFonts w:hint="eastAsia"/>
          <w:lang w:val="en-US" w:eastAsia="zh-CN"/>
        </w:rPr>
        <w:t>‘</w:t>
      </w:r>
      <w:r>
        <w:rPr>
          <w:rFonts w:hint="eastAsia"/>
          <w:lang w:val="en-US" w:eastAsia="zh-CN"/>
        </w:rPr>
        <w:t>if serving cell quality measured by MR is higher than relaxation threshold, e.g. RSRP and/or RSRQ</w:t>
      </w:r>
      <w:r>
        <w:rPr>
          <w:rFonts w:hint="eastAsia"/>
          <w:lang w:val="en-US" w:eastAsia="zh-CN"/>
        </w:rPr>
        <w:t>’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Consider</w:t>
      </w:r>
      <w:r>
        <w:rPr>
          <w:rFonts w:hint="eastAsia"/>
          <w:lang w:val="en-US" w:eastAsia="zh-CN"/>
        </w:rPr>
        <w:t xml:space="preserve">ing </w:t>
      </w:r>
      <w:r>
        <w:rPr>
          <w:rFonts w:hint="eastAsia"/>
          <w:lang w:val="en-US" w:eastAsia="zh-CN"/>
        </w:rPr>
        <w:t xml:space="preserve">that serving cell measurement relaxation can be performed only </w:t>
      </w:r>
      <w:r>
        <w:rPr>
          <w:rFonts w:hint="eastAsia"/>
          <w:lang w:val="en-US" w:eastAsia="zh-CN"/>
        </w:rPr>
        <w:t>when the LP-SS based measurement is exec</w:t>
      </w:r>
      <w:r>
        <w:rPr>
          <w:rFonts w:hint="eastAsia"/>
          <w:lang w:val="en-US" w:eastAsia="zh-CN"/>
        </w:rPr>
        <w:t xml:space="preserve">uted, </w:t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entry condition for serving cell RRM</w:t>
      </w:r>
      <w:r w:rsidR="00CD3C8A">
        <w:rPr>
          <w:rFonts w:hint="eastAsia"/>
          <w:lang w:val="en-US" w:eastAsia="zh-CN"/>
        </w:rPr>
        <w:t xml:space="preserve"> relaxation should also include</w:t>
      </w:r>
      <w:r>
        <w:rPr>
          <w:rFonts w:hint="eastAsia"/>
          <w:lang w:val="en-US" w:eastAsia="zh-CN"/>
        </w:rPr>
        <w:t xml:space="preserve"> LR measurement resu</w:t>
      </w:r>
      <w:r>
        <w:rPr>
          <w:rFonts w:hint="eastAsia"/>
          <w:lang w:val="en-US" w:eastAsia="zh-CN"/>
        </w:rPr>
        <w:t>lt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lang w:val="en-US" w:eastAsia="zh-CN"/>
        </w:rPr>
        <w:t xml:space="preserve">e.g. the </w:t>
      </w:r>
      <w:r>
        <w:rPr>
          <w:rFonts w:hint="eastAsia"/>
          <w:lang w:val="en-US" w:eastAsia="zh-CN"/>
        </w:rPr>
        <w:t>LP-</w:t>
      </w:r>
      <w:r>
        <w:rPr>
          <w:rFonts w:hint="eastAsia"/>
          <w:lang w:val="en-US" w:eastAsia="zh-CN"/>
        </w:rPr>
        <w:t xml:space="preserve">RSRP and/or </w:t>
      </w:r>
      <w:r>
        <w:rPr>
          <w:rFonts w:hint="eastAsia"/>
          <w:lang w:val="en-US" w:eastAsia="zh-CN"/>
        </w:rPr>
        <w:t>LP-</w:t>
      </w:r>
      <w:r>
        <w:rPr>
          <w:rFonts w:hint="eastAsia"/>
          <w:lang w:val="en-US" w:eastAsia="zh-CN"/>
        </w:rPr>
        <w:t>RSRQ</w:t>
      </w:r>
      <w:r>
        <w:rPr>
          <w:rFonts w:hint="eastAsia"/>
          <w:lang w:val="en-US" w:eastAsia="zh-CN"/>
        </w:rPr>
        <w:t xml:space="preserve"> is higher than a relaxation threshold, if configured.</w:t>
      </w:r>
    </w:p>
    <w:p w:rsidR="00E9569F" w:rsidRDefault="00D53822">
      <w:pPr>
        <w:pStyle w:val="a0"/>
        <w:jc w:val="both"/>
        <w:rPr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</w:t>
      </w:r>
      <w:r>
        <w:rPr>
          <w:rFonts w:eastAsia="宋体"/>
          <w:b/>
          <w:bCs/>
          <w:lang w:val="en-US" w:eastAsia="zh-CN"/>
        </w:rPr>
        <w:t>4</w:t>
      </w:r>
      <w:r>
        <w:rPr>
          <w:rFonts w:eastAsia="宋体" w:hint="eastAsia"/>
          <w:b/>
          <w:bCs/>
          <w:lang w:val="en-US" w:eastAsia="zh-CN"/>
        </w:rPr>
        <w:t xml:space="preserve">: </w:t>
      </w:r>
      <w:r w:rsidRPr="009E30E5">
        <w:rPr>
          <w:b/>
          <w:bCs/>
          <w:lang w:val="en-US" w:eastAsia="zh-CN"/>
        </w:rPr>
        <w:t>The entry cond</w:t>
      </w:r>
      <w:r w:rsidRPr="009E30E5">
        <w:rPr>
          <w:b/>
          <w:bCs/>
          <w:lang w:val="en-US" w:eastAsia="zh-CN"/>
        </w:rPr>
        <w:t>ition for serving cell RRM</w:t>
      </w:r>
      <w:r w:rsidR="00CD3C8A">
        <w:rPr>
          <w:b/>
          <w:bCs/>
          <w:lang w:val="en-US" w:eastAsia="zh-CN"/>
        </w:rPr>
        <w:t xml:space="preserve"> relaxation should also include</w:t>
      </w:r>
      <w:r w:rsidRPr="009E30E5">
        <w:rPr>
          <w:b/>
          <w:bCs/>
          <w:lang w:val="en-US" w:eastAsia="zh-CN"/>
        </w:rPr>
        <w:t xml:space="preserve"> LR measurement result, e.g. the LP-RSRP and/or LP-RSRQ </w:t>
      </w:r>
      <w:r>
        <w:rPr>
          <w:rFonts w:hint="eastAsia"/>
          <w:b/>
          <w:bCs/>
          <w:lang w:val="en-US" w:eastAsia="zh-CN"/>
        </w:rPr>
        <w:t xml:space="preserve">should be </w:t>
      </w:r>
      <w:r w:rsidRPr="009E30E5">
        <w:rPr>
          <w:b/>
          <w:bCs/>
          <w:lang w:val="en-US" w:eastAsia="zh-CN"/>
        </w:rPr>
        <w:t>higher than a relaxation threshold, if configured</w:t>
      </w:r>
      <w:r>
        <w:rPr>
          <w:b/>
          <w:bCs/>
          <w:lang w:val="en-US" w:eastAsia="zh-CN"/>
        </w:rPr>
        <w:t>.</w:t>
      </w:r>
    </w:p>
    <w:p w:rsidR="00E9569F" w:rsidRDefault="00D53822">
      <w:pPr>
        <w:pStyle w:val="a0"/>
        <w:numPr>
          <w:ilvl w:val="0"/>
          <w:numId w:val="7"/>
        </w:numPr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For UE with OOK-based WUR, both of the RSRP measured by MR and OOK-based WUR of the serving cell are larger than an RSRP threshold and optionally both of the RSRQ measured by MR and OOK-based WUR  of the serving cell is l</w:t>
      </w:r>
      <w:r>
        <w:rPr>
          <w:rFonts w:hint="eastAsia"/>
          <w:b/>
          <w:bCs/>
          <w:lang w:val="en-US" w:eastAsia="zh-CN"/>
        </w:rPr>
        <w:t xml:space="preserve">arger than an RSRQ threshold (if configured), the NR serving cell measurement relaxation can be performed.  </w:t>
      </w:r>
    </w:p>
    <w:p w:rsidR="00E9569F" w:rsidRDefault="00D53822">
      <w:pPr>
        <w:pStyle w:val="a0"/>
        <w:numPr>
          <w:ilvl w:val="0"/>
          <w:numId w:val="7"/>
        </w:numPr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for UE with OFDM-based WUR, both of the RSRP measured by MR and OFDM-based WUR of the serving cell is larger than an RSRP threshold and optionally </w:t>
      </w:r>
      <w:r>
        <w:rPr>
          <w:rFonts w:hint="eastAsia"/>
          <w:b/>
          <w:bCs/>
          <w:lang w:val="en-US" w:eastAsia="zh-CN"/>
        </w:rPr>
        <w:t>both of the RSRQ measured by MR and OFDM-based WUR  of the serving cell is larger than an RSRQ threshold (if configured), the NR serving cell measurement relaxation can be performed.</w:t>
      </w:r>
    </w:p>
    <w:p w:rsidR="00E9569F" w:rsidRDefault="00D53822">
      <w:pPr>
        <w:pStyle w:val="2"/>
        <w:numPr>
          <w:ilvl w:val="1"/>
          <w:numId w:val="5"/>
        </w:numPr>
        <w:rPr>
          <w:sz w:val="28"/>
          <w:szCs w:val="28"/>
          <w:lang w:val="en-US" w:eastAsia="zh-CN"/>
        </w:rPr>
      </w:pPr>
      <w:r>
        <w:rPr>
          <w:sz w:val="28"/>
          <w:szCs w:val="28"/>
          <w:lang w:val="en-US" w:eastAsia="zh-CN"/>
        </w:rPr>
        <w:t>Neighbor cell measurement relaxation</w:t>
      </w:r>
    </w:p>
    <w:p w:rsidR="00E9569F" w:rsidRDefault="00D53822">
      <w:pPr>
        <w:pStyle w:val="a0"/>
        <w:rPr>
          <w:lang w:val="en-US" w:eastAsia="zh-CN"/>
        </w:rPr>
      </w:pPr>
      <w:r>
        <w:rPr>
          <w:rFonts w:hint="eastAsia"/>
          <w:lang w:val="en-US" w:eastAsia="zh-CN"/>
        </w:rPr>
        <w:t>Since RAN2 understands that the RRM measurement of the neighboring cell can only be performed by MR, the neighboring cell measurement accuracy has not changed when introducing LP-WUS, thus the neighbor cell measurement relaxation should not be changed, e.g</w:t>
      </w:r>
      <w:r>
        <w:rPr>
          <w:rFonts w:hint="eastAsia"/>
          <w:lang w:val="en-US" w:eastAsia="zh-CN"/>
        </w:rPr>
        <w:t xml:space="preserve">. the legacy </w:t>
      </w:r>
      <w:r>
        <w:rPr>
          <w:rFonts w:hint="eastAsia"/>
          <w:lang w:eastAsia="zh-CN"/>
        </w:rPr>
        <w:t xml:space="preserve">Rel-16 criteria for </w:t>
      </w:r>
      <w:r>
        <w:rPr>
          <w:lang w:val="en-US" w:eastAsia="zh-CN"/>
        </w:rPr>
        <w:t>‘</w:t>
      </w:r>
      <w:r>
        <w:rPr>
          <w:rFonts w:hint="eastAsia"/>
          <w:lang w:eastAsia="zh-CN"/>
        </w:rPr>
        <w:t>not at cell edge</w:t>
      </w:r>
      <w:r>
        <w:rPr>
          <w:lang w:val="en-US" w:eastAsia="zh-CN"/>
        </w:rPr>
        <w:t>’</w:t>
      </w:r>
      <w:r>
        <w:rPr>
          <w:rFonts w:hint="eastAsia"/>
          <w:lang w:eastAsia="zh-CN"/>
        </w:rPr>
        <w:t xml:space="preserve"> and </w:t>
      </w:r>
      <w:r>
        <w:rPr>
          <w:lang w:val="en-US" w:eastAsia="zh-CN"/>
        </w:rPr>
        <w:t>‘</w:t>
      </w:r>
      <w:r>
        <w:rPr>
          <w:rFonts w:hint="eastAsia"/>
          <w:lang w:eastAsia="zh-CN"/>
        </w:rPr>
        <w:t>low mobility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can reused for </w:t>
      </w:r>
      <w:r>
        <w:rPr>
          <w:rFonts w:hint="eastAsia"/>
          <w:lang w:eastAsia="zh-CN"/>
        </w:rPr>
        <w:t>neighbo</w:t>
      </w:r>
      <w:r>
        <w:rPr>
          <w:lang w:eastAsia="zh-CN"/>
        </w:rPr>
        <w:t>u</w:t>
      </w:r>
      <w:r>
        <w:rPr>
          <w:rFonts w:hint="eastAsia"/>
          <w:lang w:eastAsia="zh-CN"/>
        </w:rPr>
        <w:t xml:space="preserve">r cell measurement </w:t>
      </w:r>
      <w:r>
        <w:rPr>
          <w:rFonts w:hint="eastAsia"/>
          <w:lang w:val="en-US" w:eastAsia="zh-CN"/>
        </w:rPr>
        <w:t>relaxation.</w:t>
      </w:r>
    </w:p>
    <w:p w:rsidR="00E9569F" w:rsidRDefault="00D53822">
      <w:pPr>
        <w:pStyle w:val="a0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lastRenderedPageBreak/>
        <w:t xml:space="preserve">Proposal </w:t>
      </w:r>
      <w:r>
        <w:rPr>
          <w:rFonts w:eastAsia="宋体"/>
          <w:b/>
          <w:bCs/>
          <w:lang w:val="en-US" w:eastAsia="zh-CN"/>
        </w:rPr>
        <w:t>5</w:t>
      </w:r>
      <w:r>
        <w:rPr>
          <w:rFonts w:eastAsia="宋体" w:hint="eastAsia"/>
          <w:b/>
          <w:bCs/>
          <w:lang w:val="en-US" w:eastAsia="zh-CN"/>
        </w:rPr>
        <w:t>a: T</w:t>
      </w:r>
      <w:r>
        <w:rPr>
          <w:b/>
          <w:bCs/>
          <w:lang w:val="en-US" w:eastAsia="zh-CN"/>
        </w:rPr>
        <w:t xml:space="preserve">he legacy </w:t>
      </w:r>
      <w:r>
        <w:rPr>
          <w:b/>
          <w:bCs/>
          <w:lang w:eastAsia="zh-CN"/>
        </w:rPr>
        <w:t>Rel-16 criteria for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>‘</w:t>
      </w:r>
      <w:r>
        <w:rPr>
          <w:b/>
          <w:bCs/>
          <w:lang w:eastAsia="zh-CN"/>
        </w:rPr>
        <w:t>low mobility</w:t>
      </w:r>
      <w:r>
        <w:rPr>
          <w:b/>
          <w:bCs/>
          <w:lang w:val="en-US" w:eastAsia="zh-CN"/>
        </w:rPr>
        <w:t xml:space="preserve">’ </w:t>
      </w:r>
      <w:r>
        <w:rPr>
          <w:rFonts w:hint="eastAsia"/>
          <w:b/>
          <w:bCs/>
          <w:lang w:val="en-US" w:eastAsia="zh-CN"/>
        </w:rPr>
        <w:t xml:space="preserve">is </w:t>
      </w:r>
      <w:r>
        <w:rPr>
          <w:b/>
          <w:bCs/>
          <w:lang w:val="en-US" w:eastAsia="zh-CN"/>
        </w:rPr>
        <w:t xml:space="preserve">reused for </w:t>
      </w:r>
      <w:r>
        <w:rPr>
          <w:b/>
          <w:bCs/>
          <w:lang w:eastAsia="zh-CN"/>
        </w:rPr>
        <w:t xml:space="preserve">neighbour cell measurement </w:t>
      </w:r>
      <w:r>
        <w:rPr>
          <w:b/>
          <w:bCs/>
          <w:lang w:val="en-US" w:eastAsia="zh-CN"/>
        </w:rPr>
        <w:t>relaxation</w:t>
      </w:r>
      <w:r>
        <w:rPr>
          <w:rFonts w:eastAsia="宋体" w:hint="eastAsia"/>
          <w:b/>
          <w:bCs/>
          <w:lang w:val="en-US" w:eastAsia="zh-CN"/>
        </w:rPr>
        <w:t xml:space="preserve">. </w:t>
      </w:r>
    </w:p>
    <w:p w:rsidR="00E9569F" w:rsidRDefault="00D53822">
      <w:pPr>
        <w:pStyle w:val="a0"/>
        <w:rPr>
          <w:lang w:val="en-US" w:eastAsia="zh-CN"/>
        </w:rPr>
      </w:pPr>
      <w:r>
        <w:rPr>
          <w:lang w:val="en-US" w:eastAsia="zh-CN"/>
        </w:rPr>
        <w:t xml:space="preserve">Since </w:t>
      </w:r>
      <w:r>
        <w:rPr>
          <w:rFonts w:hint="eastAsia"/>
          <w:lang w:val="en-US" w:eastAsia="zh-CN"/>
        </w:rPr>
        <w:t>the RRM meas</w:t>
      </w:r>
      <w:r>
        <w:rPr>
          <w:rFonts w:hint="eastAsia"/>
          <w:lang w:val="en-US" w:eastAsia="zh-CN"/>
        </w:rPr>
        <w:t xml:space="preserve">urement of the neighboring cell can only be performed by MR, when UE perform neighboring cell measurement relaxation, the MR is still in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on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state, at most serving cell measurement relaxation can be performed, and serving sell measurement offloading shoul</w:t>
      </w:r>
      <w:r>
        <w:rPr>
          <w:rFonts w:hint="eastAsia"/>
          <w:lang w:val="en-US" w:eastAsia="zh-CN"/>
        </w:rPr>
        <w:t>d not be triggered. In which case, UE can always obtain the serving cell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MR measurement results. Whether only the serving cell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MR measurement results or combination of serving cell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MR measurement results and LR measurement results is used for cell re</w:t>
      </w:r>
      <w:r>
        <w:rPr>
          <w:rFonts w:hint="eastAsia"/>
          <w:lang w:val="en-US" w:eastAsia="zh-CN"/>
        </w:rPr>
        <w:t>selection evaluation depends on RAN1 and/or RAN4 conclusion.</w:t>
      </w:r>
    </w:p>
    <w:p w:rsidR="00E9569F" w:rsidRDefault="00D53822">
      <w:pPr>
        <w:pStyle w:val="a0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Proposal 5</w:t>
      </w:r>
      <w:r>
        <w:rPr>
          <w:rFonts w:hint="eastAsia"/>
          <w:b/>
          <w:bCs/>
          <w:lang w:val="en-US" w:eastAsia="zh-CN"/>
        </w:rPr>
        <w:t>b</w:t>
      </w:r>
      <w:r>
        <w:rPr>
          <w:b/>
          <w:bCs/>
          <w:lang w:val="en-US" w:eastAsia="zh-CN"/>
        </w:rPr>
        <w:t>: RAN2 confirms that when UE perform</w:t>
      </w:r>
      <w:r>
        <w:rPr>
          <w:rFonts w:hint="eastAsia"/>
          <w:b/>
          <w:bCs/>
          <w:lang w:val="en-US" w:eastAsia="zh-CN"/>
        </w:rPr>
        <w:t>s</w:t>
      </w:r>
      <w:r>
        <w:rPr>
          <w:b/>
          <w:bCs/>
          <w:lang w:val="en-US" w:eastAsia="zh-CN"/>
        </w:rPr>
        <w:t xml:space="preserve"> neighboring cell measurement relaxation, the MR is still in “on” state</w:t>
      </w:r>
      <w:r>
        <w:rPr>
          <w:rFonts w:hint="eastAsia"/>
          <w:b/>
          <w:bCs/>
          <w:lang w:val="en-US" w:eastAsia="zh-CN"/>
        </w:rPr>
        <w:t xml:space="preserve">, </w:t>
      </w:r>
      <w:r>
        <w:rPr>
          <w:b/>
          <w:bCs/>
          <w:lang w:val="en-US" w:eastAsia="zh-CN"/>
        </w:rPr>
        <w:t xml:space="preserve">e.g. at most serving cell measurement relaxation can be performed, and </w:t>
      </w:r>
      <w:r>
        <w:rPr>
          <w:b/>
          <w:bCs/>
          <w:lang w:val="en-US" w:eastAsia="zh-CN"/>
        </w:rPr>
        <w:t>serving sell measurement offloading should not be triggered</w:t>
      </w:r>
      <w:r>
        <w:rPr>
          <w:rFonts w:hint="eastAsia"/>
          <w:b/>
          <w:bCs/>
          <w:lang w:val="en-US" w:eastAsia="zh-CN"/>
        </w:rPr>
        <w:t>.</w:t>
      </w:r>
    </w:p>
    <w:p w:rsidR="00E9569F" w:rsidRDefault="00D53822">
      <w:pPr>
        <w:pStyle w:val="a0"/>
        <w:rPr>
          <w:rFonts w:eastAsia="宋体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5c: </w:t>
      </w:r>
      <w:r>
        <w:rPr>
          <w:b/>
          <w:bCs/>
          <w:lang w:val="en-US" w:eastAsia="zh-CN"/>
        </w:rPr>
        <w:t>When UE performs neighboring cell measurement relaxation, whether only the serving cell’s MR measurement results or combination of serving cell’s MR measurement results and LR measur</w:t>
      </w:r>
      <w:r>
        <w:rPr>
          <w:b/>
          <w:bCs/>
          <w:lang w:val="en-US" w:eastAsia="zh-CN"/>
        </w:rPr>
        <w:t xml:space="preserve">ement results is used for cell reselection evaluation depends on RAN1 and/or RAN4 conclusion. </w:t>
      </w:r>
    </w:p>
    <w:p w:rsidR="00E9569F" w:rsidRDefault="00D53822">
      <w:pPr>
        <w:pStyle w:val="2"/>
        <w:numPr>
          <w:ilvl w:val="1"/>
          <w:numId w:val="5"/>
        </w:numPr>
        <w:rPr>
          <w:sz w:val="28"/>
          <w:szCs w:val="28"/>
          <w:lang w:val="en-US" w:eastAsia="zh-CN"/>
        </w:rPr>
      </w:pPr>
      <w:r>
        <w:rPr>
          <w:sz w:val="28"/>
          <w:szCs w:val="28"/>
          <w:lang w:val="en-US" w:eastAsia="zh-CN"/>
        </w:rPr>
        <w:t>Serving cell measurement offloading</w:t>
      </w:r>
    </w:p>
    <w:p w:rsidR="00E9569F" w:rsidRDefault="00D53822">
      <w:pPr>
        <w:pStyle w:val="a0"/>
        <w:rPr>
          <w:szCs w:val="20"/>
          <w:lang w:val="en-US" w:eastAsia="zh-CN"/>
        </w:rPr>
      </w:pPr>
      <w:r>
        <w:rPr>
          <w:rFonts w:hint="eastAsia"/>
          <w:szCs w:val="20"/>
          <w:lang w:eastAsia="zh-CN"/>
        </w:rPr>
        <w:t>I</w:t>
      </w:r>
      <w:r>
        <w:rPr>
          <w:szCs w:val="20"/>
          <w:lang w:eastAsia="zh-CN"/>
        </w:rPr>
        <w:t>n order to achieve the UE power saving gain by LP-WUS/WUR, the RRM measurement on serving cell and neighbouring cell via MR</w:t>
      </w:r>
      <w:r>
        <w:rPr>
          <w:rFonts w:hint="eastAsia"/>
          <w:szCs w:val="20"/>
          <w:lang w:val="en-US" w:eastAsia="zh-CN"/>
        </w:rPr>
        <w:t xml:space="preserve"> </w:t>
      </w:r>
      <w:r>
        <w:rPr>
          <w:szCs w:val="20"/>
          <w:lang w:eastAsia="zh-CN"/>
        </w:rPr>
        <w:t>may be skipped when UE is using LP-WUS or MR is in ultra-deep sleep.</w:t>
      </w:r>
      <w:r>
        <w:rPr>
          <w:szCs w:val="20"/>
          <w:lang w:val="en-US" w:eastAsia="zh-CN"/>
        </w:rPr>
        <w:t xml:space="preserve"> However, UE still needs to ensure that IDLE/INACTIVE mode measurements are possible during this state. </w:t>
      </w:r>
      <w:r>
        <w:rPr>
          <w:szCs w:val="20"/>
          <w:lang w:eastAsia="zh-CN"/>
        </w:rPr>
        <w:t xml:space="preserve">In order to avoid or minimize </w:t>
      </w:r>
      <w:r>
        <w:rPr>
          <w:szCs w:val="20"/>
          <w:lang w:val="en-US" w:eastAsia="zh-CN"/>
        </w:rPr>
        <w:t xml:space="preserve">the </w:t>
      </w:r>
      <w:r>
        <w:rPr>
          <w:szCs w:val="20"/>
          <w:lang w:eastAsia="zh-CN"/>
        </w:rPr>
        <w:t xml:space="preserve">performance </w:t>
      </w:r>
      <w:r>
        <w:rPr>
          <w:szCs w:val="20"/>
          <w:lang w:val="en-US" w:eastAsia="zh-CN"/>
        </w:rPr>
        <w:t xml:space="preserve">degradation </w:t>
      </w:r>
      <w:r>
        <w:rPr>
          <w:szCs w:val="20"/>
          <w:lang w:eastAsia="zh-CN"/>
        </w:rPr>
        <w:t xml:space="preserve">of mobility handling in </w:t>
      </w:r>
      <w:r>
        <w:rPr>
          <w:szCs w:val="20"/>
        </w:rPr>
        <w:t>RR</w:t>
      </w:r>
      <w:r>
        <w:rPr>
          <w:szCs w:val="20"/>
        </w:rPr>
        <w:t>C_IDLE or RRC_INACTIVE</w:t>
      </w:r>
      <w:r>
        <w:rPr>
          <w:szCs w:val="20"/>
          <w:lang w:val="en-US"/>
        </w:rPr>
        <w:t xml:space="preserve"> when </w:t>
      </w:r>
      <w:r>
        <w:rPr>
          <w:szCs w:val="20"/>
          <w:lang w:eastAsia="zh-CN"/>
        </w:rPr>
        <w:t xml:space="preserve">MR is stopped, </w:t>
      </w:r>
      <w:r>
        <w:rPr>
          <w:szCs w:val="20"/>
          <w:lang w:val="en-US" w:eastAsia="zh-CN"/>
        </w:rPr>
        <w:t xml:space="preserve">RAN2 has already agreed in SI stage </w:t>
      </w:r>
      <w:r>
        <w:rPr>
          <w:rFonts w:hint="eastAsia"/>
          <w:szCs w:val="20"/>
          <w:lang w:val="en-US" w:eastAsia="zh-CN"/>
        </w:rPr>
        <w:t>[2]</w:t>
      </w:r>
      <w:r>
        <w:rPr>
          <w:szCs w:val="20"/>
          <w:lang w:val="en-US" w:eastAsia="zh-CN"/>
        </w:rPr>
        <w:t xml:space="preserve"> that: ultra-deep sleep state could be entered when the </w:t>
      </w:r>
      <w:r>
        <w:rPr>
          <w:szCs w:val="20"/>
          <w:lang w:eastAsia="zh-CN"/>
        </w:rPr>
        <w:t>serving cell</w:t>
      </w:r>
      <w:r>
        <w:rPr>
          <w:szCs w:val="20"/>
          <w:lang w:val="en-US" w:eastAsia="zh-CN"/>
        </w:rPr>
        <w:t xml:space="preserve"> quality of both </w:t>
      </w:r>
      <w:r>
        <w:rPr>
          <w:szCs w:val="20"/>
        </w:rPr>
        <w:t>LP-SS and MR SSB</w:t>
      </w:r>
      <w:r>
        <w:rPr>
          <w:szCs w:val="20"/>
          <w:lang w:val="en-US"/>
        </w:rPr>
        <w:t xml:space="preserve"> is larger than a threshold</w:t>
      </w:r>
      <w:r>
        <w:rPr>
          <w:rFonts w:hint="eastAsia"/>
          <w:szCs w:val="20"/>
          <w:lang w:val="en-US" w:eastAsia="zh-CN"/>
        </w:rPr>
        <w:t>, e.g. UE is not at cell edge</w:t>
      </w:r>
      <w:r>
        <w:rPr>
          <w:szCs w:val="20"/>
          <w:lang w:eastAsia="zh-CN"/>
        </w:rPr>
        <w:t>.</w:t>
      </w:r>
      <w:r>
        <w:rPr>
          <w:szCs w:val="20"/>
          <w:lang w:val="en-US" w:eastAsia="zh-CN"/>
        </w:rPr>
        <w:t xml:space="preserve"> </w:t>
      </w:r>
      <w:r>
        <w:rPr>
          <w:rFonts w:cs="Arial"/>
          <w:szCs w:val="20"/>
          <w:lang w:val="en-US" w:eastAsia="zh-CN"/>
        </w:rPr>
        <w:t xml:space="preserve">As legacy, the </w:t>
      </w:r>
      <w:r>
        <w:rPr>
          <w:rFonts w:cs="Arial"/>
          <w:szCs w:val="20"/>
          <w:lang w:val="en-US" w:eastAsia="zh-CN"/>
        </w:rPr>
        <w:t xml:space="preserve">relaxed measurement criterion for UE </w:t>
      </w:r>
      <w:r>
        <w:rPr>
          <w:rFonts w:cs="Arial" w:hint="eastAsia"/>
          <w:szCs w:val="20"/>
          <w:lang w:val="en-US" w:eastAsia="zh-CN"/>
        </w:rPr>
        <w:t>not at cell edge</w:t>
      </w:r>
      <w:r>
        <w:rPr>
          <w:rFonts w:cs="Arial"/>
          <w:szCs w:val="20"/>
          <w:lang w:val="en-US" w:eastAsia="zh-CN"/>
        </w:rPr>
        <w:t xml:space="preserve"> </w:t>
      </w:r>
      <w:r>
        <w:rPr>
          <w:rFonts w:cs="Arial" w:hint="eastAsia"/>
          <w:szCs w:val="20"/>
          <w:lang w:val="en-US" w:eastAsia="zh-CN"/>
        </w:rPr>
        <w:t>[3]</w:t>
      </w:r>
      <w:r>
        <w:rPr>
          <w:rFonts w:cs="Arial"/>
          <w:szCs w:val="20"/>
          <w:lang w:val="en-US" w:eastAsia="zh-CN"/>
        </w:rPr>
        <w:t xml:space="preserve"> can be used to decide whether the UE is </w:t>
      </w:r>
      <w:r>
        <w:rPr>
          <w:rFonts w:cs="Arial" w:hint="eastAsia"/>
          <w:szCs w:val="20"/>
          <w:lang w:val="en-US" w:eastAsia="zh-CN"/>
        </w:rPr>
        <w:t>at cell edge</w:t>
      </w:r>
      <w:r>
        <w:rPr>
          <w:rFonts w:cs="Arial"/>
          <w:szCs w:val="20"/>
          <w:lang w:val="en-US" w:eastAsia="zh-CN"/>
        </w:rPr>
        <w:t>.</w:t>
      </w:r>
      <w:r>
        <w:rPr>
          <w:rFonts w:cs="Arial" w:hint="eastAsia"/>
          <w:szCs w:val="20"/>
          <w:lang w:val="en-US" w:eastAsia="zh-CN"/>
        </w:rPr>
        <w:t xml:space="preserve"> </w:t>
      </w:r>
      <w:r>
        <w:rPr>
          <w:szCs w:val="20"/>
          <w:lang w:val="en-US" w:eastAsia="zh-CN"/>
        </w:rPr>
        <w:t xml:space="preserve">Whether a threshold is separately defined for </w:t>
      </w:r>
      <w:r>
        <w:rPr>
          <w:szCs w:val="20"/>
        </w:rPr>
        <w:t>LP-SS and MR SS</w:t>
      </w:r>
      <w:r>
        <w:rPr>
          <w:szCs w:val="20"/>
          <w:lang w:val="en-US"/>
        </w:rPr>
        <w:t xml:space="preserve"> can be further considered, e.g. depending on the measurement performance of LP-WUS</w:t>
      </w:r>
      <w:r>
        <w:rPr>
          <w:szCs w:val="20"/>
          <w:lang w:val="en-US"/>
        </w:rPr>
        <w:t xml:space="preserve"> defined by RAN4</w:t>
      </w:r>
      <w:r>
        <w:rPr>
          <w:rFonts w:hint="eastAsia"/>
          <w:szCs w:val="20"/>
          <w:lang w:val="en-US" w:eastAsia="zh-CN"/>
        </w:rPr>
        <w:t>.</w:t>
      </w:r>
    </w:p>
    <w:p w:rsidR="00E9569F" w:rsidRDefault="00D53822">
      <w:pPr>
        <w:pStyle w:val="a0"/>
        <w:rPr>
          <w:rFonts w:eastAsiaTheme="minorEastAsia" w:cs="Arial"/>
          <w:i/>
          <w:szCs w:val="20"/>
          <w:lang w:val="en-US" w:eastAsia="zh-CN"/>
        </w:rPr>
      </w:pPr>
      <w:r>
        <w:rPr>
          <w:rFonts w:cs="Arial"/>
          <w:i/>
          <w:szCs w:val="20"/>
          <w:lang w:val="en-US" w:eastAsia="zh-CN"/>
        </w:rPr>
        <w:t>-------------------------------Relaxed measurement criterion for UE not at cell edge in 38.304------------------------------</w:t>
      </w:r>
    </w:p>
    <w:p w:rsidR="00E9569F" w:rsidRDefault="00D53822">
      <w:pPr>
        <w:rPr>
          <w:rFonts w:ascii="Times New Roman" w:eastAsia="宋体" w:hAnsi="Times New Roman"/>
          <w:kern w:val="0"/>
          <w:sz w:val="20"/>
          <w:szCs w:val="20"/>
          <w:lang w:val="en-US" w:eastAsia="zh-CN"/>
        </w:rPr>
      </w:pPr>
      <w:r>
        <w:rPr>
          <w:sz w:val="20"/>
          <w:szCs w:val="20"/>
        </w:rPr>
        <w:t>The relaxed measurement criterion for UE not at cell edge is fulfilled when:</w:t>
      </w:r>
    </w:p>
    <w:p w:rsidR="00E9569F" w:rsidRDefault="00D53822">
      <w:pPr>
        <w:pStyle w:val="B1"/>
      </w:pPr>
      <w:r>
        <w:t>-</w:t>
      </w:r>
      <w:r>
        <w:tab/>
      </w:r>
      <w:proofErr w:type="spellStart"/>
      <w:r>
        <w:t>Srxlev</w:t>
      </w:r>
      <w:proofErr w:type="spellEnd"/>
      <w:r>
        <w:t xml:space="preserve"> &gt; </w:t>
      </w:r>
      <w:proofErr w:type="spellStart"/>
      <w:r>
        <w:t>S</w:t>
      </w:r>
      <w:r>
        <w:rPr>
          <w:vertAlign w:val="subscript"/>
        </w:rPr>
        <w:t>SearchThresholdP</w:t>
      </w:r>
      <w:proofErr w:type="spellEnd"/>
      <w:r>
        <w:t>, and,</w:t>
      </w:r>
    </w:p>
    <w:p w:rsidR="00E9569F" w:rsidRDefault="00D53822">
      <w:pPr>
        <w:pStyle w:val="B1"/>
      </w:pPr>
      <w:r>
        <w:t>-</w:t>
      </w:r>
      <w:r>
        <w:tab/>
      </w:r>
      <w:proofErr w:type="spellStart"/>
      <w:r>
        <w:rPr>
          <w:rFonts w:eastAsia="等线"/>
        </w:rPr>
        <w:t>Squal</w:t>
      </w:r>
      <w:proofErr w:type="spellEnd"/>
      <w:r>
        <w:t xml:space="preserve"> &gt; </w:t>
      </w:r>
      <w:proofErr w:type="spellStart"/>
      <w:r>
        <w:t>S</w:t>
      </w:r>
      <w:r>
        <w:rPr>
          <w:vertAlign w:val="subscript"/>
        </w:rPr>
        <w:t>SearchThresholdQ</w:t>
      </w:r>
      <w:proofErr w:type="spellEnd"/>
      <w:r>
        <w:t xml:space="preserve">, if </w:t>
      </w:r>
      <w:proofErr w:type="spellStart"/>
      <w:r>
        <w:t>S</w:t>
      </w:r>
      <w:r>
        <w:rPr>
          <w:vertAlign w:val="subscript"/>
        </w:rPr>
        <w:t>SearchThresholdQ</w:t>
      </w:r>
      <w:proofErr w:type="spellEnd"/>
      <w:r>
        <w:t xml:space="preserve"> is configured,</w:t>
      </w:r>
    </w:p>
    <w:p w:rsidR="00E9569F" w:rsidRDefault="00D53822">
      <w:pPr>
        <w:rPr>
          <w:sz w:val="20"/>
          <w:szCs w:val="20"/>
        </w:rPr>
      </w:pPr>
      <w:r>
        <w:rPr>
          <w:sz w:val="20"/>
          <w:szCs w:val="20"/>
        </w:rPr>
        <w:t>Where:</w:t>
      </w:r>
    </w:p>
    <w:p w:rsidR="00E9569F" w:rsidRDefault="00D53822">
      <w:pPr>
        <w:pStyle w:val="B1"/>
      </w:pPr>
      <w:r>
        <w:t>-</w:t>
      </w:r>
      <w:r>
        <w:tab/>
      </w:r>
      <w:proofErr w:type="spellStart"/>
      <w:r>
        <w:t>Srxlev</w:t>
      </w:r>
      <w:proofErr w:type="spellEnd"/>
      <w:r>
        <w:t xml:space="preserve"> = current </w:t>
      </w:r>
      <w:proofErr w:type="spellStart"/>
      <w:r>
        <w:t>Srxlev</w:t>
      </w:r>
      <w:proofErr w:type="spellEnd"/>
      <w:r>
        <w:t xml:space="preserve"> value of the serving cell (dB).</w:t>
      </w:r>
    </w:p>
    <w:p w:rsidR="00E9569F" w:rsidRDefault="00D53822">
      <w:pPr>
        <w:pStyle w:val="B1"/>
      </w:pPr>
      <w:r>
        <w:t>-</w:t>
      </w:r>
      <w:r>
        <w:tab/>
      </w:r>
      <w:proofErr w:type="spellStart"/>
      <w:r>
        <w:t>Squal</w:t>
      </w:r>
      <w:proofErr w:type="spellEnd"/>
      <w:r>
        <w:t xml:space="preserve"> = current </w:t>
      </w:r>
      <w:proofErr w:type="spellStart"/>
      <w:r>
        <w:t>Squal</w:t>
      </w:r>
      <w:proofErr w:type="spellEnd"/>
      <w:r>
        <w:t xml:space="preserve"> value of the serving cell (dB).</w:t>
      </w:r>
    </w:p>
    <w:p w:rsidR="00E9569F" w:rsidRDefault="00D53822">
      <w:pPr>
        <w:pStyle w:val="a0"/>
        <w:rPr>
          <w:rFonts w:eastAsiaTheme="minorEastAsia" w:cs="Arial"/>
          <w:i/>
          <w:szCs w:val="20"/>
          <w:lang w:val="en-US" w:eastAsia="zh-CN"/>
        </w:rPr>
      </w:pPr>
      <w:r>
        <w:rPr>
          <w:rFonts w:cs="Arial"/>
          <w:i/>
          <w:szCs w:val="20"/>
          <w:lang w:val="en-US" w:eastAsia="zh-CN"/>
        </w:rPr>
        <w:t>-------------------------------Relaxed measurement criterion for UE not</w:t>
      </w:r>
      <w:r>
        <w:rPr>
          <w:rFonts w:cs="Arial"/>
          <w:i/>
          <w:szCs w:val="20"/>
          <w:lang w:val="en-US" w:eastAsia="zh-CN"/>
        </w:rPr>
        <w:t xml:space="preserve"> at cell edge in 38.304------------------------------</w:t>
      </w:r>
    </w:p>
    <w:p w:rsidR="00E9569F" w:rsidRDefault="00D53822">
      <w:pPr>
        <w:pStyle w:val="a0"/>
        <w:rPr>
          <w:b/>
          <w:bCs/>
          <w:szCs w:val="20"/>
          <w:lang w:val="en-US" w:eastAsia="zh-CN"/>
        </w:rPr>
      </w:pPr>
      <w:r>
        <w:rPr>
          <w:b/>
          <w:bCs/>
          <w:szCs w:val="20"/>
          <w:lang w:val="en-US" w:eastAsia="zh-CN"/>
        </w:rPr>
        <w:lastRenderedPageBreak/>
        <w:t xml:space="preserve">Proposal </w:t>
      </w:r>
      <w:r>
        <w:rPr>
          <w:rFonts w:hint="eastAsia"/>
          <w:b/>
          <w:bCs/>
          <w:szCs w:val="20"/>
          <w:lang w:val="en-US" w:eastAsia="zh-CN"/>
        </w:rPr>
        <w:t>7a</w:t>
      </w:r>
      <w:r>
        <w:rPr>
          <w:b/>
          <w:bCs/>
          <w:szCs w:val="20"/>
          <w:lang w:val="en-US" w:eastAsia="zh-CN"/>
        </w:rPr>
        <w:t xml:space="preserve">: RAN2 confirms that </w:t>
      </w:r>
      <w:r>
        <w:rPr>
          <w:rFonts w:cs="Arial" w:hint="eastAsia"/>
          <w:b/>
          <w:bCs/>
          <w:szCs w:val="20"/>
          <w:lang w:val="en-US" w:eastAsia="zh-CN"/>
        </w:rPr>
        <w:t>t</w:t>
      </w:r>
      <w:r>
        <w:rPr>
          <w:rFonts w:cs="Arial"/>
          <w:b/>
          <w:bCs/>
          <w:szCs w:val="20"/>
          <w:lang w:val="en-US" w:eastAsia="zh-CN"/>
        </w:rPr>
        <w:t xml:space="preserve">he relaxed measurement criterion for UE </w:t>
      </w:r>
      <w:r>
        <w:rPr>
          <w:rFonts w:cs="Arial" w:hint="eastAsia"/>
          <w:b/>
          <w:bCs/>
          <w:szCs w:val="20"/>
          <w:lang w:val="en-US" w:eastAsia="zh-CN"/>
        </w:rPr>
        <w:t xml:space="preserve">not at cell edge </w:t>
      </w:r>
      <w:r>
        <w:rPr>
          <w:rFonts w:hint="eastAsia"/>
          <w:b/>
          <w:bCs/>
          <w:szCs w:val="20"/>
          <w:lang w:val="en-US" w:eastAsia="zh-CN"/>
        </w:rPr>
        <w:t xml:space="preserve">(e.g. based on </w:t>
      </w:r>
      <w:r>
        <w:rPr>
          <w:rFonts w:cs="Arial" w:hint="eastAsia"/>
          <w:b/>
          <w:bCs/>
          <w:szCs w:val="20"/>
          <w:lang w:val="en-US" w:eastAsia="zh-CN"/>
        </w:rPr>
        <w:t>(LP-)</w:t>
      </w:r>
      <w:r>
        <w:rPr>
          <w:rFonts w:cs="Arial"/>
          <w:b/>
          <w:bCs/>
          <w:szCs w:val="20"/>
          <w:lang w:val="en-US" w:eastAsia="zh-CN"/>
        </w:rPr>
        <w:t xml:space="preserve"> </w:t>
      </w:r>
      <w:r>
        <w:rPr>
          <w:rFonts w:cs="Arial" w:hint="eastAsia"/>
          <w:b/>
          <w:bCs/>
          <w:szCs w:val="20"/>
          <w:lang w:val="en-US" w:eastAsia="zh-CN"/>
        </w:rPr>
        <w:t>RSRP value, and optional (LP-)</w:t>
      </w:r>
      <w:r>
        <w:rPr>
          <w:rFonts w:cs="Arial"/>
          <w:b/>
          <w:bCs/>
          <w:szCs w:val="20"/>
          <w:lang w:val="en-US" w:eastAsia="zh-CN"/>
        </w:rPr>
        <w:t xml:space="preserve"> </w:t>
      </w:r>
      <w:r>
        <w:rPr>
          <w:rFonts w:cs="Arial" w:hint="eastAsia"/>
          <w:b/>
          <w:bCs/>
          <w:szCs w:val="20"/>
          <w:lang w:val="en-US" w:eastAsia="zh-CN"/>
        </w:rPr>
        <w:t>RSRQ value</w:t>
      </w:r>
      <w:r>
        <w:rPr>
          <w:rFonts w:hint="eastAsia"/>
          <w:b/>
          <w:bCs/>
          <w:szCs w:val="20"/>
          <w:lang w:val="en-US" w:eastAsia="zh-CN"/>
        </w:rPr>
        <w:t>)</w:t>
      </w:r>
      <w:r>
        <w:rPr>
          <w:b/>
          <w:bCs/>
          <w:szCs w:val="20"/>
          <w:lang w:val="en-US" w:eastAsia="zh-CN"/>
        </w:rPr>
        <w:t xml:space="preserve"> is used for UE to decide whether to enter</w:t>
      </w:r>
      <w:r>
        <w:rPr>
          <w:rFonts w:hint="eastAsia"/>
          <w:b/>
          <w:bCs/>
          <w:szCs w:val="20"/>
          <w:lang w:val="en-US" w:eastAsia="zh-CN"/>
        </w:rPr>
        <w:t xml:space="preserve"> or exi</w:t>
      </w:r>
      <w:r>
        <w:rPr>
          <w:b/>
          <w:bCs/>
          <w:szCs w:val="20"/>
          <w:lang w:val="en-US" w:eastAsia="zh-CN"/>
        </w:rPr>
        <w:t>t</w:t>
      </w:r>
      <w:r>
        <w:rPr>
          <w:rFonts w:hint="eastAsia"/>
          <w:b/>
          <w:bCs/>
          <w:szCs w:val="20"/>
          <w:lang w:val="en-US" w:eastAsia="zh-CN"/>
        </w:rPr>
        <w:t xml:space="preserve"> </w:t>
      </w:r>
      <w:r>
        <w:rPr>
          <w:b/>
          <w:bCs/>
          <w:szCs w:val="20"/>
          <w:lang w:val="en-US" w:eastAsia="zh-CN"/>
        </w:rPr>
        <w:t xml:space="preserve">MR </w:t>
      </w:r>
      <w:r>
        <w:rPr>
          <w:rFonts w:hint="eastAsia"/>
          <w:b/>
          <w:bCs/>
          <w:szCs w:val="20"/>
          <w:lang w:val="en-US" w:eastAsia="zh-CN"/>
        </w:rPr>
        <w:t>serving cell measurement offloading</w:t>
      </w:r>
      <w:r>
        <w:rPr>
          <w:b/>
          <w:bCs/>
          <w:szCs w:val="20"/>
          <w:lang w:val="en-US" w:eastAsia="zh-CN"/>
        </w:rPr>
        <w:t xml:space="preserve"> for UE in IDLE/INACTIVE modes. </w:t>
      </w:r>
    </w:p>
    <w:p w:rsidR="00E9569F" w:rsidRDefault="00D53822">
      <w:pPr>
        <w:pStyle w:val="a0"/>
        <w:rPr>
          <w:rFonts w:cs="Arial"/>
          <w:szCs w:val="20"/>
          <w:lang w:val="en-US" w:eastAsia="zh-CN"/>
        </w:rPr>
      </w:pPr>
      <w:r>
        <w:rPr>
          <w:rFonts w:cs="Arial"/>
          <w:szCs w:val="20"/>
          <w:lang w:val="en-US" w:eastAsia="zh-CN"/>
        </w:rPr>
        <w:t xml:space="preserve">Furthermore, some UEs may move quickly, and the resumption of Main Radio may require longer duration (e.g. several seconds), the </w:t>
      </w:r>
      <w:r>
        <w:rPr>
          <w:rFonts w:cs="Arial" w:hint="eastAsia"/>
          <w:szCs w:val="20"/>
          <w:lang w:val="en-US" w:eastAsia="zh-CN"/>
        </w:rPr>
        <w:t xml:space="preserve">serving cell measurement </w:t>
      </w:r>
      <w:r>
        <w:rPr>
          <w:rFonts w:cs="Arial"/>
          <w:szCs w:val="20"/>
          <w:lang w:val="en-US" w:eastAsia="zh-CN"/>
        </w:rPr>
        <w:t xml:space="preserve">relaxation of UE MR based on </w:t>
      </w:r>
      <w:r>
        <w:rPr>
          <w:rFonts w:cs="Arial"/>
          <w:szCs w:val="20"/>
          <w:lang w:val="en-US" w:eastAsia="zh-CN"/>
        </w:rPr>
        <w:t>LP-WU</w:t>
      </w:r>
      <w:r>
        <w:rPr>
          <w:rFonts w:cs="Arial" w:hint="eastAsia"/>
          <w:szCs w:val="20"/>
          <w:lang w:val="en-US" w:eastAsia="zh-CN"/>
        </w:rPr>
        <w:t>R</w:t>
      </w:r>
      <w:r>
        <w:rPr>
          <w:rFonts w:cs="Arial"/>
          <w:szCs w:val="20"/>
          <w:lang w:val="en-US" w:eastAsia="zh-CN"/>
        </w:rPr>
        <w:t xml:space="preserve"> should consider UE mobility, e.g. only the UEs with low mobility can apply the </w:t>
      </w:r>
      <w:r>
        <w:rPr>
          <w:rFonts w:cs="Arial" w:hint="eastAsia"/>
          <w:szCs w:val="20"/>
          <w:lang w:val="en-US" w:eastAsia="zh-CN"/>
        </w:rPr>
        <w:t xml:space="preserve">serving cell measurement </w:t>
      </w:r>
      <w:r>
        <w:rPr>
          <w:rFonts w:cs="Arial"/>
          <w:szCs w:val="20"/>
          <w:lang w:val="en-US" w:eastAsia="zh-CN"/>
        </w:rPr>
        <w:t xml:space="preserve">relaxation of UE MR. As legacy, the Relaxed measurement criterion for UE with low mobility </w:t>
      </w:r>
      <w:r>
        <w:rPr>
          <w:rFonts w:cs="Arial" w:hint="eastAsia"/>
          <w:szCs w:val="20"/>
          <w:lang w:val="en-US" w:eastAsia="zh-CN"/>
        </w:rPr>
        <w:t>[3]</w:t>
      </w:r>
      <w:r>
        <w:rPr>
          <w:rFonts w:cs="Arial"/>
          <w:szCs w:val="20"/>
          <w:lang w:val="en-US" w:eastAsia="zh-CN"/>
        </w:rPr>
        <w:t xml:space="preserve"> can be used to decide whether the UE is in low mob</w:t>
      </w:r>
      <w:r>
        <w:rPr>
          <w:rFonts w:cs="Arial"/>
          <w:szCs w:val="20"/>
          <w:lang w:val="en-US" w:eastAsia="zh-CN"/>
        </w:rPr>
        <w:t>ility.</w:t>
      </w:r>
    </w:p>
    <w:p w:rsidR="00E9569F" w:rsidRDefault="00D53822">
      <w:pPr>
        <w:pStyle w:val="a0"/>
        <w:rPr>
          <w:rFonts w:cs="Arial"/>
          <w:i/>
          <w:szCs w:val="20"/>
          <w:lang w:val="en-US" w:eastAsia="zh-CN"/>
        </w:rPr>
      </w:pPr>
      <w:r>
        <w:rPr>
          <w:rFonts w:cs="Arial"/>
          <w:i/>
          <w:szCs w:val="20"/>
          <w:lang w:val="en-US" w:eastAsia="zh-CN"/>
        </w:rPr>
        <w:t>------------------------------Relaxed measurement criterion for UE with low mobility in 38.304------------------------------</w:t>
      </w:r>
    </w:p>
    <w:p w:rsidR="00E9569F" w:rsidRDefault="00D53822">
      <w:pPr>
        <w:widowControl/>
        <w:overflowPunct w:val="0"/>
        <w:autoSpaceDE w:val="0"/>
        <w:autoSpaceDN w:val="0"/>
        <w:adjustRightInd w:val="0"/>
        <w:spacing w:before="100" w:beforeAutospacing="1" w:after="180" w:line="240" w:lineRule="auto"/>
        <w:jc w:val="left"/>
        <w:textAlignment w:val="baseline"/>
        <w:rPr>
          <w:rFonts w:eastAsia="宋体" w:cs="Arial"/>
          <w:kern w:val="0"/>
          <w:sz w:val="20"/>
          <w:szCs w:val="20"/>
          <w:lang w:val="en-US" w:eastAsia="zh-CN"/>
        </w:rPr>
      </w:pPr>
      <w:r>
        <w:rPr>
          <w:rFonts w:eastAsia="宋体" w:cs="Arial"/>
          <w:kern w:val="0"/>
          <w:sz w:val="20"/>
          <w:szCs w:val="20"/>
          <w:lang w:val="en-US" w:eastAsia="zh-CN"/>
        </w:rPr>
        <w:t>The relaxed measurement criterion for UE with low mobility is fulfilled when:</w:t>
      </w:r>
    </w:p>
    <w:p w:rsidR="00E9569F" w:rsidRDefault="00D53822">
      <w:pPr>
        <w:widowControl/>
        <w:overflowPunct w:val="0"/>
        <w:autoSpaceDE w:val="0"/>
        <w:autoSpaceDN w:val="0"/>
        <w:adjustRightInd w:val="0"/>
        <w:spacing w:before="100" w:beforeAutospacing="1" w:after="180" w:line="240" w:lineRule="auto"/>
        <w:ind w:left="568" w:hanging="284"/>
        <w:jc w:val="left"/>
        <w:textAlignment w:val="baseline"/>
        <w:rPr>
          <w:rFonts w:eastAsia="宋体" w:cs="Arial"/>
          <w:kern w:val="0"/>
          <w:sz w:val="20"/>
          <w:szCs w:val="20"/>
          <w:lang w:val="en-US" w:eastAsia="zh-CN"/>
        </w:rPr>
      </w:pPr>
      <w:r>
        <w:rPr>
          <w:rFonts w:eastAsia="宋体" w:cs="Arial"/>
          <w:kern w:val="0"/>
          <w:sz w:val="20"/>
          <w:szCs w:val="20"/>
          <w:lang w:val="en-US" w:eastAsia="zh-CN"/>
        </w:rPr>
        <w:t>-</w:t>
      </w:r>
      <w:r>
        <w:rPr>
          <w:rFonts w:eastAsia="宋体" w:cs="Arial"/>
          <w:kern w:val="0"/>
          <w:sz w:val="20"/>
          <w:szCs w:val="20"/>
          <w:lang w:val="en-US" w:eastAsia="zh-CN"/>
        </w:rPr>
        <w:tab/>
        <w:t>(</w:t>
      </w:r>
      <w:proofErr w:type="spellStart"/>
      <w:r>
        <w:rPr>
          <w:rFonts w:eastAsia="宋体" w:cs="Arial"/>
          <w:kern w:val="0"/>
          <w:sz w:val="20"/>
          <w:szCs w:val="20"/>
          <w:lang w:val="en-US" w:eastAsia="zh-CN"/>
        </w:rPr>
        <w:t>Srxlev</w:t>
      </w:r>
      <w:r>
        <w:rPr>
          <w:rFonts w:eastAsia="宋体" w:cs="Arial"/>
          <w:kern w:val="0"/>
          <w:sz w:val="20"/>
          <w:szCs w:val="20"/>
          <w:vertAlign w:val="subscript"/>
          <w:lang w:val="en-US" w:eastAsia="zh-CN"/>
        </w:rPr>
        <w:t>Ref</w:t>
      </w:r>
      <w:proofErr w:type="spellEnd"/>
      <w:r>
        <w:rPr>
          <w:rFonts w:eastAsia="宋体" w:cs="Arial"/>
          <w:kern w:val="0"/>
          <w:sz w:val="20"/>
          <w:szCs w:val="20"/>
          <w:lang w:val="en-US" w:eastAsia="zh-CN"/>
        </w:rPr>
        <w:t xml:space="preserve"> – </w:t>
      </w:r>
      <w:proofErr w:type="spellStart"/>
      <w:r>
        <w:rPr>
          <w:rFonts w:eastAsia="宋体" w:cs="Arial"/>
          <w:kern w:val="0"/>
          <w:sz w:val="20"/>
          <w:szCs w:val="20"/>
          <w:lang w:val="en-US" w:eastAsia="zh-CN"/>
        </w:rPr>
        <w:t>Srxlev</w:t>
      </w:r>
      <w:proofErr w:type="spellEnd"/>
      <w:r>
        <w:rPr>
          <w:rFonts w:eastAsia="宋体" w:cs="Arial"/>
          <w:kern w:val="0"/>
          <w:sz w:val="20"/>
          <w:szCs w:val="20"/>
          <w:lang w:val="en-US" w:eastAsia="zh-CN"/>
        </w:rPr>
        <w:t xml:space="preserve">) &lt; </w:t>
      </w:r>
      <w:proofErr w:type="spellStart"/>
      <w:r>
        <w:rPr>
          <w:rFonts w:eastAsia="宋体" w:cs="Arial"/>
          <w:kern w:val="0"/>
          <w:sz w:val="20"/>
          <w:szCs w:val="20"/>
          <w:lang w:val="en-US" w:eastAsia="zh-CN"/>
        </w:rPr>
        <w:t>S</w:t>
      </w:r>
      <w:r>
        <w:rPr>
          <w:rFonts w:eastAsia="宋体" w:cs="Arial"/>
          <w:kern w:val="0"/>
          <w:sz w:val="20"/>
          <w:szCs w:val="20"/>
          <w:vertAlign w:val="subscript"/>
          <w:lang w:val="en-US" w:eastAsia="zh-CN"/>
        </w:rPr>
        <w:t>SearchDeltaP</w:t>
      </w:r>
      <w:proofErr w:type="spellEnd"/>
      <w:r>
        <w:rPr>
          <w:rFonts w:eastAsia="宋体" w:cs="Arial"/>
          <w:kern w:val="0"/>
          <w:sz w:val="20"/>
          <w:szCs w:val="20"/>
          <w:lang w:val="en-US" w:eastAsia="zh-CN"/>
        </w:rPr>
        <w:t>,</w:t>
      </w:r>
    </w:p>
    <w:p w:rsidR="00E9569F" w:rsidRDefault="00D53822">
      <w:pPr>
        <w:widowControl/>
        <w:overflowPunct w:val="0"/>
        <w:autoSpaceDE w:val="0"/>
        <w:autoSpaceDN w:val="0"/>
        <w:adjustRightInd w:val="0"/>
        <w:spacing w:before="100" w:beforeAutospacing="1" w:after="180" w:line="240" w:lineRule="auto"/>
        <w:jc w:val="left"/>
        <w:textAlignment w:val="baseline"/>
        <w:rPr>
          <w:rFonts w:eastAsia="宋体" w:cs="Arial"/>
          <w:kern w:val="0"/>
          <w:sz w:val="20"/>
          <w:szCs w:val="20"/>
          <w:lang w:val="en-US" w:eastAsia="zh-CN"/>
        </w:rPr>
      </w:pPr>
      <w:r>
        <w:rPr>
          <w:rFonts w:eastAsia="宋体" w:cs="Arial"/>
          <w:kern w:val="0"/>
          <w:sz w:val="20"/>
          <w:szCs w:val="20"/>
          <w:lang w:val="en-US" w:eastAsia="zh-CN"/>
        </w:rPr>
        <w:t>Where:</w:t>
      </w:r>
    </w:p>
    <w:p w:rsidR="00E9569F" w:rsidRDefault="00D53822">
      <w:pPr>
        <w:widowControl/>
        <w:overflowPunct w:val="0"/>
        <w:autoSpaceDE w:val="0"/>
        <w:autoSpaceDN w:val="0"/>
        <w:adjustRightInd w:val="0"/>
        <w:spacing w:before="100" w:beforeAutospacing="1" w:after="180" w:line="240" w:lineRule="auto"/>
        <w:ind w:left="568" w:hanging="284"/>
        <w:jc w:val="left"/>
        <w:textAlignment w:val="baseline"/>
        <w:rPr>
          <w:rFonts w:eastAsia="宋体" w:cs="Arial"/>
          <w:kern w:val="0"/>
          <w:sz w:val="20"/>
          <w:szCs w:val="20"/>
          <w:lang w:val="en-US" w:eastAsia="zh-CN"/>
        </w:rPr>
      </w:pPr>
      <w:r>
        <w:rPr>
          <w:rFonts w:eastAsia="宋体" w:cs="Arial"/>
          <w:kern w:val="0"/>
          <w:sz w:val="20"/>
          <w:szCs w:val="20"/>
          <w:lang w:val="en-US" w:eastAsia="zh-CN"/>
        </w:rPr>
        <w:t>-</w:t>
      </w:r>
      <w:r>
        <w:rPr>
          <w:rFonts w:eastAsia="宋体" w:cs="Arial"/>
          <w:kern w:val="0"/>
          <w:sz w:val="20"/>
          <w:szCs w:val="20"/>
          <w:lang w:val="en-US" w:eastAsia="zh-CN"/>
        </w:rPr>
        <w:tab/>
      </w:r>
      <w:proofErr w:type="spellStart"/>
      <w:r>
        <w:rPr>
          <w:rFonts w:eastAsia="宋体" w:cs="Arial"/>
          <w:kern w:val="0"/>
          <w:sz w:val="20"/>
          <w:szCs w:val="20"/>
          <w:lang w:val="en-US" w:eastAsia="zh-CN"/>
        </w:rPr>
        <w:t>Srxlev</w:t>
      </w:r>
      <w:proofErr w:type="spellEnd"/>
      <w:r>
        <w:rPr>
          <w:rFonts w:eastAsia="宋体" w:cs="Arial"/>
          <w:kern w:val="0"/>
          <w:sz w:val="20"/>
          <w:szCs w:val="20"/>
          <w:lang w:val="en-US" w:eastAsia="zh-CN"/>
        </w:rPr>
        <w:t xml:space="preserve"> = current </w:t>
      </w:r>
      <w:proofErr w:type="spellStart"/>
      <w:r>
        <w:rPr>
          <w:rFonts w:eastAsia="宋体" w:cs="Arial"/>
          <w:kern w:val="0"/>
          <w:sz w:val="20"/>
          <w:szCs w:val="20"/>
          <w:lang w:val="en-US" w:eastAsia="zh-CN"/>
        </w:rPr>
        <w:t>Srxlev</w:t>
      </w:r>
      <w:proofErr w:type="spellEnd"/>
      <w:r>
        <w:rPr>
          <w:rFonts w:eastAsia="宋体" w:cs="Arial"/>
          <w:kern w:val="0"/>
          <w:sz w:val="20"/>
          <w:szCs w:val="20"/>
          <w:lang w:val="en-US" w:eastAsia="zh-CN"/>
        </w:rPr>
        <w:t xml:space="preserve"> value of the serving cell (dB).</w:t>
      </w:r>
    </w:p>
    <w:p w:rsidR="00E9569F" w:rsidRDefault="00D53822">
      <w:pPr>
        <w:widowControl/>
        <w:overflowPunct w:val="0"/>
        <w:autoSpaceDE w:val="0"/>
        <w:autoSpaceDN w:val="0"/>
        <w:adjustRightInd w:val="0"/>
        <w:spacing w:before="100" w:beforeAutospacing="1" w:after="180" w:line="240" w:lineRule="auto"/>
        <w:ind w:left="568" w:hanging="284"/>
        <w:jc w:val="left"/>
        <w:textAlignment w:val="baseline"/>
        <w:rPr>
          <w:rFonts w:eastAsia="宋体" w:cs="Arial"/>
          <w:kern w:val="0"/>
          <w:sz w:val="20"/>
          <w:szCs w:val="20"/>
          <w:lang w:val="en-US" w:eastAsia="zh-CN"/>
        </w:rPr>
      </w:pPr>
      <w:r>
        <w:rPr>
          <w:rFonts w:eastAsia="宋体" w:cs="Arial"/>
          <w:kern w:val="0"/>
          <w:sz w:val="20"/>
          <w:szCs w:val="20"/>
          <w:lang w:val="en-US" w:eastAsia="zh-CN"/>
        </w:rPr>
        <w:t>-</w:t>
      </w:r>
      <w:r>
        <w:rPr>
          <w:rFonts w:eastAsia="宋体" w:cs="Arial"/>
          <w:kern w:val="0"/>
          <w:sz w:val="20"/>
          <w:szCs w:val="20"/>
          <w:lang w:val="en-US" w:eastAsia="zh-CN"/>
        </w:rPr>
        <w:tab/>
      </w:r>
      <w:proofErr w:type="spellStart"/>
      <w:r>
        <w:rPr>
          <w:rFonts w:eastAsia="宋体" w:cs="Arial"/>
          <w:kern w:val="0"/>
          <w:sz w:val="20"/>
          <w:szCs w:val="20"/>
          <w:lang w:val="en-US" w:eastAsia="zh-CN"/>
        </w:rPr>
        <w:t>Srxlev</w:t>
      </w:r>
      <w:r>
        <w:rPr>
          <w:rFonts w:eastAsia="宋体" w:cs="Arial"/>
          <w:kern w:val="0"/>
          <w:sz w:val="20"/>
          <w:szCs w:val="20"/>
          <w:vertAlign w:val="subscript"/>
          <w:lang w:val="en-US" w:eastAsia="zh-CN"/>
        </w:rPr>
        <w:t>Ref</w:t>
      </w:r>
      <w:proofErr w:type="spellEnd"/>
      <w:r>
        <w:rPr>
          <w:rFonts w:eastAsia="宋体" w:cs="Arial"/>
          <w:kern w:val="0"/>
          <w:sz w:val="20"/>
          <w:szCs w:val="20"/>
          <w:lang w:val="en-US" w:eastAsia="zh-CN"/>
        </w:rPr>
        <w:t xml:space="preserve"> = reference </w:t>
      </w:r>
      <w:proofErr w:type="spellStart"/>
      <w:r>
        <w:rPr>
          <w:rFonts w:eastAsia="宋体" w:cs="Arial"/>
          <w:kern w:val="0"/>
          <w:sz w:val="20"/>
          <w:szCs w:val="20"/>
          <w:lang w:val="en-US" w:eastAsia="zh-CN"/>
        </w:rPr>
        <w:t>Srxlev</w:t>
      </w:r>
      <w:proofErr w:type="spellEnd"/>
      <w:r>
        <w:rPr>
          <w:rFonts w:eastAsia="宋体" w:cs="Arial"/>
          <w:kern w:val="0"/>
          <w:sz w:val="20"/>
          <w:szCs w:val="20"/>
          <w:lang w:val="en-US" w:eastAsia="zh-CN"/>
        </w:rPr>
        <w:t xml:space="preserve"> value of the serving cell (dB), set as follows:</w:t>
      </w:r>
    </w:p>
    <w:p w:rsidR="00E9569F" w:rsidRDefault="00D53822">
      <w:pPr>
        <w:widowControl/>
        <w:overflowPunct w:val="0"/>
        <w:autoSpaceDE w:val="0"/>
        <w:autoSpaceDN w:val="0"/>
        <w:adjustRightInd w:val="0"/>
        <w:spacing w:before="100" w:beforeAutospacing="1" w:after="180" w:line="240" w:lineRule="auto"/>
        <w:ind w:left="851" w:hanging="284"/>
        <w:jc w:val="left"/>
        <w:textAlignment w:val="baseline"/>
        <w:rPr>
          <w:rFonts w:eastAsia="宋体" w:cs="Arial"/>
          <w:kern w:val="0"/>
          <w:sz w:val="20"/>
          <w:szCs w:val="20"/>
          <w:lang w:val="en-US" w:eastAsia="zh-CN"/>
        </w:rPr>
      </w:pPr>
      <w:r>
        <w:rPr>
          <w:rFonts w:eastAsia="宋体" w:cs="Arial"/>
          <w:kern w:val="0"/>
          <w:sz w:val="20"/>
          <w:szCs w:val="20"/>
          <w:lang w:val="en-US" w:eastAsia="zh-CN"/>
        </w:rPr>
        <w:t>-</w:t>
      </w:r>
      <w:r>
        <w:rPr>
          <w:rFonts w:eastAsia="宋体" w:cs="Arial"/>
          <w:kern w:val="0"/>
          <w:sz w:val="20"/>
          <w:szCs w:val="20"/>
          <w:lang w:val="en-US" w:eastAsia="zh-CN"/>
        </w:rPr>
        <w:tab/>
        <w:t>After selecting or reselecting a new cell, or</w:t>
      </w:r>
    </w:p>
    <w:p w:rsidR="00E9569F" w:rsidRDefault="00D53822">
      <w:pPr>
        <w:widowControl/>
        <w:overflowPunct w:val="0"/>
        <w:autoSpaceDE w:val="0"/>
        <w:autoSpaceDN w:val="0"/>
        <w:adjustRightInd w:val="0"/>
        <w:spacing w:before="100" w:beforeAutospacing="1" w:after="180" w:line="240" w:lineRule="auto"/>
        <w:ind w:left="851" w:hanging="284"/>
        <w:jc w:val="left"/>
        <w:textAlignment w:val="baseline"/>
        <w:rPr>
          <w:rFonts w:eastAsia="宋体" w:cs="Arial"/>
          <w:kern w:val="0"/>
          <w:sz w:val="20"/>
          <w:szCs w:val="20"/>
          <w:lang w:val="en-US" w:eastAsia="zh-CN"/>
        </w:rPr>
      </w:pPr>
      <w:r>
        <w:rPr>
          <w:rFonts w:eastAsia="宋体" w:cs="Arial"/>
          <w:kern w:val="0"/>
          <w:sz w:val="20"/>
          <w:szCs w:val="20"/>
          <w:lang w:val="en-US" w:eastAsia="zh-CN"/>
        </w:rPr>
        <w:t>-</w:t>
      </w:r>
      <w:r>
        <w:rPr>
          <w:rFonts w:eastAsia="宋体" w:cs="Arial"/>
          <w:kern w:val="0"/>
          <w:sz w:val="20"/>
          <w:szCs w:val="20"/>
          <w:lang w:val="en-US" w:eastAsia="zh-CN"/>
        </w:rPr>
        <w:tab/>
        <w:t>If (</w:t>
      </w:r>
      <w:proofErr w:type="spellStart"/>
      <w:r>
        <w:rPr>
          <w:rFonts w:eastAsia="宋体" w:cs="Arial"/>
          <w:kern w:val="0"/>
          <w:sz w:val="20"/>
          <w:szCs w:val="20"/>
          <w:lang w:val="en-US" w:eastAsia="zh-CN"/>
        </w:rPr>
        <w:t>Srxlev</w:t>
      </w:r>
      <w:proofErr w:type="spellEnd"/>
      <w:r>
        <w:rPr>
          <w:rFonts w:eastAsia="宋体" w:cs="Arial"/>
          <w:kern w:val="0"/>
          <w:sz w:val="20"/>
          <w:szCs w:val="20"/>
          <w:lang w:val="en-US" w:eastAsia="zh-CN"/>
        </w:rPr>
        <w:t xml:space="preserve"> - </w:t>
      </w:r>
      <w:proofErr w:type="spellStart"/>
      <w:r>
        <w:rPr>
          <w:rFonts w:eastAsia="宋体" w:cs="Arial"/>
          <w:kern w:val="0"/>
          <w:sz w:val="20"/>
          <w:szCs w:val="20"/>
          <w:lang w:val="en-US" w:eastAsia="zh-CN"/>
        </w:rPr>
        <w:t>Srxlev</w:t>
      </w:r>
      <w:r>
        <w:rPr>
          <w:rFonts w:eastAsia="宋体" w:cs="Arial"/>
          <w:kern w:val="0"/>
          <w:sz w:val="20"/>
          <w:szCs w:val="20"/>
          <w:vertAlign w:val="subscript"/>
          <w:lang w:val="en-US" w:eastAsia="zh-CN"/>
        </w:rPr>
        <w:t>Ref</w:t>
      </w:r>
      <w:proofErr w:type="spellEnd"/>
      <w:r>
        <w:rPr>
          <w:rFonts w:eastAsia="宋体" w:cs="Arial"/>
          <w:kern w:val="0"/>
          <w:sz w:val="20"/>
          <w:szCs w:val="20"/>
          <w:lang w:val="en-US" w:eastAsia="zh-CN"/>
        </w:rPr>
        <w:t>) &gt; 0, or</w:t>
      </w:r>
    </w:p>
    <w:p w:rsidR="00E9569F" w:rsidRDefault="00D53822">
      <w:pPr>
        <w:widowControl/>
        <w:overflowPunct w:val="0"/>
        <w:autoSpaceDE w:val="0"/>
        <w:autoSpaceDN w:val="0"/>
        <w:adjustRightInd w:val="0"/>
        <w:spacing w:before="100" w:beforeAutospacing="1" w:after="180" w:line="240" w:lineRule="auto"/>
        <w:ind w:left="851" w:hanging="284"/>
        <w:jc w:val="left"/>
        <w:textAlignment w:val="baseline"/>
        <w:rPr>
          <w:rFonts w:eastAsia="宋体" w:cs="Arial"/>
          <w:kern w:val="0"/>
          <w:sz w:val="20"/>
          <w:szCs w:val="20"/>
          <w:lang w:val="en-US" w:eastAsia="zh-CN"/>
        </w:rPr>
      </w:pPr>
      <w:r>
        <w:rPr>
          <w:rFonts w:eastAsia="宋体" w:cs="Arial"/>
          <w:kern w:val="0"/>
          <w:sz w:val="20"/>
          <w:szCs w:val="20"/>
          <w:lang w:val="en-US" w:eastAsia="zh-CN"/>
        </w:rPr>
        <w:t>-</w:t>
      </w:r>
      <w:r>
        <w:rPr>
          <w:rFonts w:eastAsia="宋体" w:cs="Arial"/>
          <w:kern w:val="0"/>
          <w:sz w:val="20"/>
          <w:szCs w:val="20"/>
          <w:lang w:val="en-US" w:eastAsia="zh-CN"/>
        </w:rPr>
        <w:tab/>
        <w:t xml:space="preserve">If the relaxed measurement </w:t>
      </w:r>
      <w:r>
        <w:rPr>
          <w:rFonts w:eastAsia="宋体" w:cs="Arial"/>
          <w:kern w:val="0"/>
          <w:sz w:val="20"/>
          <w:szCs w:val="20"/>
          <w:lang w:val="en-US" w:eastAsia="zh-CN"/>
        </w:rPr>
        <w:t xml:space="preserve">criterion has not been met for </w:t>
      </w:r>
      <w:proofErr w:type="spellStart"/>
      <w:r>
        <w:rPr>
          <w:rFonts w:eastAsia="宋体" w:cs="Arial"/>
          <w:kern w:val="0"/>
          <w:sz w:val="20"/>
          <w:szCs w:val="20"/>
          <w:lang w:val="en-US" w:eastAsia="zh-CN"/>
        </w:rPr>
        <w:t>T</w:t>
      </w:r>
      <w:r>
        <w:rPr>
          <w:rFonts w:eastAsia="宋体" w:cs="Arial"/>
          <w:kern w:val="0"/>
          <w:sz w:val="20"/>
          <w:szCs w:val="20"/>
          <w:vertAlign w:val="subscript"/>
          <w:lang w:val="en-US" w:eastAsia="zh-CN"/>
        </w:rPr>
        <w:t>SearchDeltaP</w:t>
      </w:r>
      <w:proofErr w:type="spellEnd"/>
      <w:r>
        <w:rPr>
          <w:rFonts w:eastAsia="宋体" w:cs="Arial"/>
          <w:kern w:val="0"/>
          <w:sz w:val="20"/>
          <w:szCs w:val="20"/>
          <w:lang w:val="en-US" w:eastAsia="zh-CN"/>
        </w:rPr>
        <w:t>:</w:t>
      </w:r>
    </w:p>
    <w:p w:rsidR="00E9569F" w:rsidRDefault="00D53822">
      <w:pPr>
        <w:widowControl/>
        <w:overflowPunct w:val="0"/>
        <w:autoSpaceDE w:val="0"/>
        <w:autoSpaceDN w:val="0"/>
        <w:adjustRightInd w:val="0"/>
        <w:spacing w:before="100" w:beforeAutospacing="1" w:after="180" w:line="240" w:lineRule="auto"/>
        <w:ind w:left="1135" w:hanging="284"/>
        <w:jc w:val="left"/>
        <w:textAlignment w:val="baseline"/>
        <w:rPr>
          <w:rFonts w:eastAsia="宋体" w:cs="Arial"/>
          <w:kern w:val="0"/>
          <w:sz w:val="20"/>
          <w:szCs w:val="20"/>
          <w:lang w:val="en-US" w:eastAsia="zh-CN"/>
        </w:rPr>
      </w:pPr>
      <w:r>
        <w:rPr>
          <w:rFonts w:eastAsia="宋体" w:cs="Arial"/>
          <w:kern w:val="0"/>
          <w:sz w:val="20"/>
          <w:szCs w:val="20"/>
          <w:lang w:val="en-US" w:eastAsia="zh-CN"/>
        </w:rPr>
        <w:t>-</w:t>
      </w:r>
      <w:r>
        <w:rPr>
          <w:rFonts w:eastAsia="宋体" w:cs="Arial"/>
          <w:kern w:val="0"/>
          <w:sz w:val="20"/>
          <w:szCs w:val="20"/>
          <w:lang w:val="en-US" w:eastAsia="zh-CN"/>
        </w:rPr>
        <w:tab/>
        <w:t xml:space="preserve">The UE shall set the value of </w:t>
      </w:r>
      <w:proofErr w:type="spellStart"/>
      <w:r>
        <w:rPr>
          <w:rFonts w:eastAsia="宋体" w:cs="Arial"/>
          <w:kern w:val="0"/>
          <w:sz w:val="20"/>
          <w:szCs w:val="20"/>
          <w:lang w:val="en-US" w:eastAsia="zh-CN"/>
        </w:rPr>
        <w:t>Srxlev</w:t>
      </w:r>
      <w:r>
        <w:rPr>
          <w:rFonts w:eastAsia="宋体" w:cs="Arial"/>
          <w:kern w:val="0"/>
          <w:sz w:val="20"/>
          <w:szCs w:val="20"/>
          <w:vertAlign w:val="subscript"/>
          <w:lang w:val="en-US" w:eastAsia="zh-CN"/>
        </w:rPr>
        <w:t>Ref</w:t>
      </w:r>
      <w:proofErr w:type="spellEnd"/>
      <w:r>
        <w:rPr>
          <w:rFonts w:eastAsia="宋体" w:cs="Arial"/>
          <w:kern w:val="0"/>
          <w:sz w:val="20"/>
          <w:szCs w:val="20"/>
          <w:lang w:val="en-US" w:eastAsia="zh-CN"/>
        </w:rPr>
        <w:t xml:space="preserve"> to the current </w:t>
      </w:r>
      <w:proofErr w:type="spellStart"/>
      <w:r>
        <w:rPr>
          <w:rFonts w:eastAsia="宋体" w:cs="Arial"/>
          <w:kern w:val="0"/>
          <w:sz w:val="20"/>
          <w:szCs w:val="20"/>
          <w:lang w:val="en-US" w:eastAsia="zh-CN"/>
        </w:rPr>
        <w:t>Srxlev</w:t>
      </w:r>
      <w:proofErr w:type="spellEnd"/>
      <w:r>
        <w:rPr>
          <w:rFonts w:eastAsia="宋体" w:cs="Arial"/>
          <w:kern w:val="0"/>
          <w:sz w:val="20"/>
          <w:szCs w:val="20"/>
          <w:lang w:val="en-US" w:eastAsia="zh-CN"/>
        </w:rPr>
        <w:t xml:space="preserve"> value of the serving cell.</w:t>
      </w:r>
    </w:p>
    <w:p w:rsidR="00E9569F" w:rsidRDefault="00D53822">
      <w:pPr>
        <w:pStyle w:val="a0"/>
        <w:rPr>
          <w:rFonts w:eastAsiaTheme="minorEastAsia" w:cs="Arial"/>
          <w:i/>
          <w:szCs w:val="20"/>
          <w:lang w:val="en-US" w:eastAsia="zh-CN"/>
        </w:rPr>
      </w:pPr>
      <w:r>
        <w:rPr>
          <w:rFonts w:cs="Arial"/>
          <w:i/>
          <w:szCs w:val="20"/>
          <w:lang w:val="en-US" w:eastAsia="zh-CN"/>
        </w:rPr>
        <w:t>------------------------------Relaxed measurement criterion for UE with low mobility in 38.304-------------------------</w:t>
      </w:r>
      <w:r>
        <w:rPr>
          <w:rFonts w:cs="Arial"/>
          <w:i/>
          <w:szCs w:val="20"/>
          <w:lang w:val="en-US" w:eastAsia="zh-CN"/>
        </w:rPr>
        <w:t>-----</w:t>
      </w:r>
    </w:p>
    <w:p w:rsidR="00E9569F" w:rsidRDefault="00D53822">
      <w:pPr>
        <w:pStyle w:val="a0"/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 xml:space="preserve">Proposal </w:t>
      </w:r>
      <w:r>
        <w:rPr>
          <w:rFonts w:cs="Arial" w:hint="eastAsia"/>
          <w:b/>
          <w:bCs/>
          <w:szCs w:val="20"/>
          <w:lang w:val="en-US" w:eastAsia="zh-CN"/>
        </w:rPr>
        <w:t>7b</w:t>
      </w:r>
      <w:r>
        <w:rPr>
          <w:rFonts w:cs="Arial"/>
          <w:b/>
          <w:bCs/>
          <w:szCs w:val="20"/>
          <w:lang w:val="en-US" w:eastAsia="zh-CN"/>
        </w:rPr>
        <w:t xml:space="preserve">: The relaxed measurement criterion for UE with low mobility </w:t>
      </w:r>
      <w:r>
        <w:rPr>
          <w:rFonts w:cs="Arial" w:hint="eastAsia"/>
          <w:b/>
          <w:bCs/>
          <w:szCs w:val="20"/>
          <w:lang w:val="en-US" w:eastAsia="zh-CN"/>
        </w:rPr>
        <w:t>(e.g. based on (LP-) RSRP change)</w:t>
      </w:r>
      <w:r>
        <w:rPr>
          <w:rFonts w:cs="Arial"/>
          <w:b/>
          <w:bCs/>
          <w:szCs w:val="20"/>
          <w:lang w:val="en-US" w:eastAsia="zh-CN"/>
        </w:rPr>
        <w:t xml:space="preserve"> </w:t>
      </w:r>
      <w:r>
        <w:rPr>
          <w:rFonts w:cs="Arial" w:hint="eastAsia"/>
          <w:b/>
          <w:bCs/>
          <w:szCs w:val="20"/>
          <w:lang w:val="en-US" w:eastAsia="zh-CN"/>
        </w:rPr>
        <w:t>is</w:t>
      </w:r>
      <w:r>
        <w:rPr>
          <w:rFonts w:cs="Arial"/>
          <w:b/>
          <w:bCs/>
          <w:szCs w:val="20"/>
          <w:lang w:val="en-US" w:eastAsia="zh-CN"/>
        </w:rPr>
        <w:t xml:space="preserve"> reused for UE to decide whether to enter </w:t>
      </w:r>
      <w:r>
        <w:rPr>
          <w:rFonts w:cs="Arial" w:hint="eastAsia"/>
          <w:b/>
          <w:bCs/>
          <w:szCs w:val="20"/>
          <w:lang w:val="en-US" w:eastAsia="zh-CN"/>
        </w:rPr>
        <w:t xml:space="preserve">or exit </w:t>
      </w:r>
      <w:r>
        <w:rPr>
          <w:rFonts w:cs="Arial"/>
          <w:b/>
          <w:bCs/>
          <w:szCs w:val="20"/>
          <w:lang w:val="en-US" w:eastAsia="zh-CN"/>
        </w:rPr>
        <w:t xml:space="preserve">MR </w:t>
      </w:r>
      <w:r>
        <w:rPr>
          <w:rFonts w:cs="Arial" w:hint="eastAsia"/>
          <w:b/>
          <w:bCs/>
          <w:szCs w:val="20"/>
          <w:lang w:val="en-US" w:eastAsia="zh-CN"/>
        </w:rPr>
        <w:t>serving cell measurement</w:t>
      </w:r>
      <w:r>
        <w:rPr>
          <w:rFonts w:cs="Arial"/>
          <w:b/>
          <w:bCs/>
          <w:szCs w:val="20"/>
          <w:lang w:val="en-US" w:eastAsia="zh-CN"/>
        </w:rPr>
        <w:t xml:space="preserve"> </w:t>
      </w:r>
      <w:r>
        <w:rPr>
          <w:rFonts w:cs="Arial" w:hint="eastAsia"/>
          <w:b/>
          <w:bCs/>
          <w:szCs w:val="20"/>
          <w:lang w:val="en-US" w:eastAsia="zh-CN"/>
        </w:rPr>
        <w:t>offloading</w:t>
      </w:r>
      <w:r>
        <w:rPr>
          <w:b/>
          <w:bCs/>
          <w:szCs w:val="20"/>
          <w:lang w:val="en-US" w:eastAsia="zh-CN"/>
        </w:rPr>
        <w:t xml:space="preserve"> fo</w:t>
      </w:r>
      <w:r>
        <w:rPr>
          <w:rFonts w:cs="Arial"/>
          <w:b/>
          <w:bCs/>
          <w:szCs w:val="20"/>
          <w:lang w:val="en-US" w:eastAsia="zh-CN"/>
        </w:rPr>
        <w:t>r UE in IDLE/INACTIVE mode.</w:t>
      </w:r>
    </w:p>
    <w:p w:rsidR="00E9569F" w:rsidRDefault="00D53822">
      <w:pPr>
        <w:pStyle w:val="a0"/>
        <w:numPr>
          <w:ilvl w:val="0"/>
          <w:numId w:val="8"/>
        </w:numPr>
        <w:rPr>
          <w:rFonts w:eastAsiaTheme="minorEastAsia" w:cs="Arial"/>
          <w:b/>
          <w:szCs w:val="20"/>
          <w:u w:val="single"/>
          <w:lang w:val="en-US" w:eastAsia="zh-CN"/>
        </w:rPr>
      </w:pPr>
      <w:r>
        <w:rPr>
          <w:rFonts w:eastAsiaTheme="minorEastAsia" w:cs="Arial"/>
          <w:b/>
          <w:szCs w:val="20"/>
          <w:u w:val="single"/>
          <w:lang w:val="en-US" w:eastAsia="zh-CN"/>
        </w:rPr>
        <w:t xml:space="preserve">Case 1: UE has not perform </w:t>
      </w:r>
      <w:r>
        <w:rPr>
          <w:rFonts w:cs="Arial"/>
          <w:b/>
          <w:bCs/>
          <w:szCs w:val="20"/>
          <w:u w:val="single"/>
          <w:lang w:val="en-US" w:eastAsia="zh-CN"/>
        </w:rPr>
        <w:t xml:space="preserve">MR </w:t>
      </w:r>
      <w:r>
        <w:rPr>
          <w:rFonts w:cs="Arial" w:hint="eastAsia"/>
          <w:b/>
          <w:bCs/>
          <w:szCs w:val="20"/>
          <w:u w:val="single"/>
          <w:lang w:val="en-US" w:eastAsia="zh-CN"/>
        </w:rPr>
        <w:t>serving cell measurement</w:t>
      </w:r>
      <w:r>
        <w:rPr>
          <w:rFonts w:cs="Arial"/>
          <w:b/>
          <w:bCs/>
          <w:szCs w:val="20"/>
          <w:u w:val="single"/>
          <w:lang w:val="en-US" w:eastAsia="zh-CN"/>
        </w:rPr>
        <w:t xml:space="preserve"> </w:t>
      </w:r>
      <w:r>
        <w:rPr>
          <w:rFonts w:eastAsiaTheme="minorEastAsia" w:cs="Arial" w:hint="eastAsia"/>
          <w:b/>
          <w:szCs w:val="20"/>
          <w:u w:val="single"/>
          <w:lang w:val="en-US" w:eastAsia="zh-CN"/>
        </w:rPr>
        <w:t xml:space="preserve">offloading </w:t>
      </w:r>
      <w:r>
        <w:rPr>
          <w:rFonts w:eastAsiaTheme="minorEastAsia" w:cs="Arial"/>
          <w:b/>
          <w:szCs w:val="20"/>
          <w:u w:val="single"/>
          <w:lang w:val="en-US" w:eastAsia="zh-CN"/>
        </w:rPr>
        <w:t xml:space="preserve">and may perform </w:t>
      </w:r>
      <w:r>
        <w:rPr>
          <w:rFonts w:eastAsiaTheme="minorEastAsia" w:cs="Arial" w:hint="eastAsia"/>
          <w:b/>
          <w:szCs w:val="20"/>
          <w:u w:val="single"/>
          <w:lang w:val="en-US" w:eastAsia="zh-CN"/>
        </w:rPr>
        <w:t xml:space="preserve">MR serving cell </w:t>
      </w:r>
      <w:r>
        <w:rPr>
          <w:rFonts w:eastAsiaTheme="minorEastAsia" w:cs="Arial"/>
          <w:b/>
          <w:szCs w:val="20"/>
          <w:u w:val="single"/>
          <w:lang w:val="en-US" w:eastAsia="zh-CN"/>
        </w:rPr>
        <w:t>measurement on MR SSB and LP-SS</w:t>
      </w:r>
    </w:p>
    <w:p w:rsidR="00E9569F" w:rsidRDefault="00D53822">
      <w:pPr>
        <w:pStyle w:val="a0"/>
        <w:rPr>
          <w:rFonts w:cs="Arial"/>
          <w:szCs w:val="20"/>
          <w:lang w:val="en-US" w:eastAsia="zh-CN"/>
        </w:rPr>
      </w:pPr>
      <w:r>
        <w:rPr>
          <w:rFonts w:cs="Arial"/>
          <w:szCs w:val="20"/>
          <w:lang w:val="en-US" w:eastAsia="zh-CN"/>
        </w:rPr>
        <w:t xml:space="preserve">When the UE is not performing </w:t>
      </w:r>
      <w:r>
        <w:rPr>
          <w:rFonts w:cs="Arial" w:hint="eastAsia"/>
          <w:szCs w:val="20"/>
          <w:lang w:val="en-US" w:eastAsia="zh-CN"/>
        </w:rPr>
        <w:t xml:space="preserve">MR serving cell </w:t>
      </w:r>
      <w:r>
        <w:rPr>
          <w:rFonts w:cs="Arial"/>
          <w:szCs w:val="20"/>
          <w:lang w:val="en-US" w:eastAsia="zh-CN"/>
        </w:rPr>
        <w:t xml:space="preserve">measurement </w:t>
      </w:r>
      <w:r>
        <w:rPr>
          <w:rFonts w:cs="Arial" w:hint="eastAsia"/>
          <w:szCs w:val="20"/>
          <w:lang w:val="en-US" w:eastAsia="zh-CN"/>
        </w:rPr>
        <w:t>offloading</w:t>
      </w:r>
      <w:r>
        <w:rPr>
          <w:rFonts w:cs="Arial"/>
          <w:szCs w:val="20"/>
          <w:lang w:val="en-US" w:eastAsia="zh-CN"/>
        </w:rPr>
        <w:t>, the UE may perform RRM measurements based on MR SS</w:t>
      </w:r>
      <w:r>
        <w:rPr>
          <w:rFonts w:cs="Arial" w:hint="eastAsia"/>
          <w:szCs w:val="20"/>
          <w:lang w:val="en-US" w:eastAsia="zh-CN"/>
        </w:rPr>
        <w:t>S</w:t>
      </w:r>
      <w:r>
        <w:rPr>
          <w:rFonts w:cs="Arial"/>
          <w:szCs w:val="20"/>
          <w:lang w:val="en-US" w:eastAsia="zh-CN"/>
        </w:rPr>
        <w:t xml:space="preserve"> and </w:t>
      </w:r>
      <w:r>
        <w:rPr>
          <w:rFonts w:cs="Arial"/>
          <w:szCs w:val="20"/>
          <w:lang w:val="en-US" w:eastAsia="zh-CN"/>
        </w:rPr>
        <w:t xml:space="preserve">LP-SS, the UE can </w:t>
      </w:r>
      <w:r>
        <w:rPr>
          <w:rFonts w:cs="Arial"/>
          <w:bCs/>
          <w:szCs w:val="20"/>
          <w:lang w:val="en-US" w:eastAsia="zh-CN"/>
        </w:rPr>
        <w:t xml:space="preserve">decide whether it is in low mobility state </w:t>
      </w:r>
      <w:r>
        <w:rPr>
          <w:rFonts w:cs="Arial" w:hint="eastAsia"/>
          <w:bCs/>
          <w:szCs w:val="20"/>
          <w:lang w:val="en-US" w:eastAsia="zh-CN"/>
        </w:rPr>
        <w:t xml:space="preserve">and not at cell edge </w:t>
      </w:r>
      <w:r>
        <w:rPr>
          <w:rFonts w:cs="Arial"/>
          <w:bCs/>
          <w:szCs w:val="20"/>
          <w:lang w:val="en-US" w:eastAsia="zh-CN"/>
        </w:rPr>
        <w:t xml:space="preserve">based on </w:t>
      </w:r>
      <w:r>
        <w:rPr>
          <w:rFonts w:cs="Arial"/>
          <w:szCs w:val="20"/>
          <w:lang w:val="en-US" w:eastAsia="zh-CN"/>
        </w:rPr>
        <w:t>MR SS</w:t>
      </w:r>
      <w:r>
        <w:rPr>
          <w:rFonts w:cs="Arial" w:hint="eastAsia"/>
          <w:szCs w:val="20"/>
          <w:lang w:val="en-US" w:eastAsia="zh-CN"/>
        </w:rPr>
        <w:t>S</w:t>
      </w:r>
      <w:r>
        <w:rPr>
          <w:rFonts w:cs="Arial"/>
          <w:szCs w:val="20"/>
          <w:lang w:val="en-US" w:eastAsia="zh-CN"/>
        </w:rPr>
        <w:t xml:space="preserve"> and/or LP-SS change </w:t>
      </w:r>
      <w:r>
        <w:rPr>
          <w:rFonts w:cs="Arial" w:hint="eastAsia"/>
          <w:szCs w:val="20"/>
          <w:lang w:val="en-US" w:eastAsia="zh-CN"/>
        </w:rPr>
        <w:t>(e.g. based on (LP)</w:t>
      </w:r>
      <w:r>
        <w:rPr>
          <w:rFonts w:cs="Arial"/>
          <w:szCs w:val="20"/>
          <w:lang w:val="en-US" w:eastAsia="zh-CN"/>
        </w:rPr>
        <w:t xml:space="preserve"> </w:t>
      </w:r>
      <w:r>
        <w:rPr>
          <w:rFonts w:cs="Arial" w:hint="eastAsia"/>
          <w:szCs w:val="20"/>
          <w:lang w:val="en-US" w:eastAsia="zh-CN"/>
        </w:rPr>
        <w:t>RSRP change, (LP)</w:t>
      </w:r>
      <w:r>
        <w:rPr>
          <w:rFonts w:cs="Arial"/>
          <w:szCs w:val="20"/>
          <w:lang w:val="en-US" w:eastAsia="zh-CN"/>
        </w:rPr>
        <w:t xml:space="preserve"> </w:t>
      </w:r>
      <w:r>
        <w:rPr>
          <w:rFonts w:cs="Arial" w:hint="eastAsia"/>
          <w:szCs w:val="20"/>
          <w:lang w:val="en-US" w:eastAsia="zh-CN"/>
        </w:rPr>
        <w:t>RSRP value, optionally LP-RSRQ value)</w:t>
      </w:r>
      <w:r>
        <w:rPr>
          <w:rFonts w:cs="Arial"/>
          <w:szCs w:val="20"/>
          <w:lang w:val="en-US" w:eastAsia="zh-CN"/>
        </w:rPr>
        <w:t>.</w:t>
      </w:r>
    </w:p>
    <w:p w:rsidR="00E9569F" w:rsidRDefault="00D53822">
      <w:pPr>
        <w:pStyle w:val="a0"/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 xml:space="preserve">Proposal </w:t>
      </w:r>
      <w:r>
        <w:rPr>
          <w:rFonts w:cs="Arial" w:hint="eastAsia"/>
          <w:b/>
          <w:bCs/>
          <w:szCs w:val="20"/>
          <w:lang w:val="en-US" w:eastAsia="zh-CN"/>
        </w:rPr>
        <w:t>8a</w:t>
      </w:r>
      <w:r>
        <w:rPr>
          <w:rFonts w:cs="Arial"/>
          <w:b/>
          <w:bCs/>
          <w:szCs w:val="20"/>
          <w:lang w:val="en-US" w:eastAsia="zh-CN"/>
        </w:rPr>
        <w:t xml:space="preserve">: When the UE is not performing </w:t>
      </w:r>
      <w:r>
        <w:rPr>
          <w:rFonts w:cs="Arial" w:hint="eastAsia"/>
          <w:b/>
          <w:bCs/>
          <w:szCs w:val="20"/>
          <w:lang w:val="en-US" w:eastAsia="zh-CN"/>
        </w:rPr>
        <w:t xml:space="preserve">MR serving cell </w:t>
      </w:r>
      <w:r>
        <w:rPr>
          <w:rFonts w:cs="Arial"/>
          <w:b/>
          <w:bCs/>
          <w:szCs w:val="20"/>
          <w:lang w:val="en-US" w:eastAsia="zh-CN"/>
        </w:rPr>
        <w:t xml:space="preserve">measurement </w:t>
      </w:r>
      <w:r>
        <w:rPr>
          <w:rFonts w:cs="Arial" w:hint="eastAsia"/>
          <w:b/>
          <w:bCs/>
          <w:szCs w:val="20"/>
          <w:lang w:val="en-US" w:eastAsia="zh-CN"/>
        </w:rPr>
        <w:t>offloading</w:t>
      </w:r>
      <w:r>
        <w:rPr>
          <w:rFonts w:cs="Arial"/>
          <w:b/>
          <w:bCs/>
          <w:szCs w:val="20"/>
          <w:lang w:val="en-US" w:eastAsia="zh-CN"/>
        </w:rPr>
        <w:t xml:space="preserve">, serving cell quality change </w:t>
      </w:r>
      <w:r>
        <w:rPr>
          <w:rFonts w:cs="Arial" w:hint="eastAsia"/>
          <w:b/>
          <w:bCs/>
          <w:szCs w:val="20"/>
          <w:lang w:val="en-US" w:eastAsia="zh-CN"/>
        </w:rPr>
        <w:t xml:space="preserve">and quality </w:t>
      </w:r>
      <w:r>
        <w:rPr>
          <w:rFonts w:cs="Arial"/>
          <w:b/>
          <w:bCs/>
          <w:szCs w:val="20"/>
          <w:lang w:val="en-US" w:eastAsia="zh-CN"/>
        </w:rPr>
        <w:t xml:space="preserve">based on MR SSB and LP-SS measurement can be used to determine whether to enter MR </w:t>
      </w:r>
      <w:r>
        <w:rPr>
          <w:rFonts w:cs="Arial" w:hint="eastAsia"/>
          <w:b/>
          <w:bCs/>
          <w:szCs w:val="20"/>
          <w:lang w:val="en-US" w:eastAsia="zh-CN"/>
        </w:rPr>
        <w:t>serving cell measurement</w:t>
      </w:r>
      <w:r>
        <w:rPr>
          <w:rFonts w:cs="Arial"/>
          <w:b/>
          <w:bCs/>
          <w:szCs w:val="20"/>
          <w:lang w:val="en-US" w:eastAsia="zh-CN"/>
        </w:rPr>
        <w:t xml:space="preserve"> </w:t>
      </w:r>
      <w:r>
        <w:rPr>
          <w:rFonts w:cs="Arial" w:hint="eastAsia"/>
          <w:b/>
          <w:bCs/>
          <w:szCs w:val="20"/>
          <w:lang w:val="en-US" w:eastAsia="zh-CN"/>
        </w:rPr>
        <w:t>offloading</w:t>
      </w:r>
      <w:r>
        <w:rPr>
          <w:b/>
          <w:bCs/>
          <w:szCs w:val="20"/>
          <w:lang w:val="en-US" w:eastAsia="zh-CN"/>
        </w:rPr>
        <w:t xml:space="preserve"> fo</w:t>
      </w:r>
      <w:r>
        <w:rPr>
          <w:rFonts w:cs="Arial"/>
          <w:b/>
          <w:bCs/>
          <w:szCs w:val="20"/>
          <w:lang w:val="en-US" w:eastAsia="zh-CN"/>
        </w:rPr>
        <w:t>r UE in IDLE/INACTIVE mode.</w:t>
      </w:r>
    </w:p>
    <w:p w:rsidR="00E9569F" w:rsidRDefault="00D53822">
      <w:pPr>
        <w:pStyle w:val="a0"/>
        <w:numPr>
          <w:ilvl w:val="0"/>
          <w:numId w:val="8"/>
        </w:numPr>
        <w:rPr>
          <w:rFonts w:eastAsiaTheme="minorEastAsia" w:cs="Arial"/>
          <w:b/>
          <w:szCs w:val="20"/>
          <w:u w:val="single"/>
          <w:lang w:val="en-US" w:eastAsia="zh-CN"/>
        </w:rPr>
      </w:pPr>
      <w:r>
        <w:rPr>
          <w:rFonts w:eastAsiaTheme="minorEastAsia" w:cs="Arial"/>
          <w:b/>
          <w:szCs w:val="20"/>
          <w:u w:val="single"/>
          <w:lang w:val="en-US" w:eastAsia="zh-CN"/>
        </w:rPr>
        <w:lastRenderedPageBreak/>
        <w:t xml:space="preserve">Case 2: UE has performed MR </w:t>
      </w:r>
      <w:r>
        <w:rPr>
          <w:rFonts w:eastAsiaTheme="minorEastAsia" w:cs="Arial" w:hint="eastAsia"/>
          <w:b/>
          <w:szCs w:val="20"/>
          <w:u w:val="single"/>
          <w:lang w:val="en-US" w:eastAsia="zh-CN"/>
        </w:rPr>
        <w:t>serving cell me</w:t>
      </w:r>
      <w:r>
        <w:rPr>
          <w:rFonts w:eastAsiaTheme="minorEastAsia" w:cs="Arial" w:hint="eastAsia"/>
          <w:b/>
          <w:szCs w:val="20"/>
          <w:u w:val="single"/>
          <w:lang w:val="en-US" w:eastAsia="zh-CN"/>
        </w:rPr>
        <w:t>asurement</w:t>
      </w:r>
      <w:r>
        <w:rPr>
          <w:rFonts w:eastAsiaTheme="minorEastAsia" w:cs="Arial"/>
          <w:b/>
          <w:szCs w:val="20"/>
          <w:u w:val="single"/>
          <w:lang w:val="en-US" w:eastAsia="zh-CN"/>
        </w:rPr>
        <w:t xml:space="preserve"> </w:t>
      </w:r>
      <w:r>
        <w:rPr>
          <w:rFonts w:eastAsiaTheme="minorEastAsia" w:cs="Arial" w:hint="eastAsia"/>
          <w:b/>
          <w:szCs w:val="20"/>
          <w:u w:val="single"/>
          <w:lang w:val="en-US" w:eastAsia="zh-CN"/>
        </w:rPr>
        <w:t xml:space="preserve">offloading </w:t>
      </w:r>
      <w:r>
        <w:rPr>
          <w:rFonts w:eastAsiaTheme="minorEastAsia" w:cs="Arial"/>
          <w:b/>
          <w:szCs w:val="20"/>
          <w:u w:val="single"/>
          <w:lang w:val="en-US" w:eastAsia="zh-CN"/>
        </w:rPr>
        <w:t xml:space="preserve">and perform </w:t>
      </w:r>
      <w:r>
        <w:rPr>
          <w:rFonts w:eastAsiaTheme="minorEastAsia" w:cs="Arial" w:hint="eastAsia"/>
          <w:b/>
          <w:szCs w:val="20"/>
          <w:u w:val="single"/>
          <w:lang w:val="en-US" w:eastAsia="zh-CN"/>
        </w:rPr>
        <w:t xml:space="preserve">MR serving cell </w:t>
      </w:r>
      <w:r>
        <w:rPr>
          <w:rFonts w:eastAsiaTheme="minorEastAsia" w:cs="Arial"/>
          <w:b/>
          <w:szCs w:val="20"/>
          <w:u w:val="single"/>
          <w:lang w:val="en-US" w:eastAsia="zh-CN"/>
        </w:rPr>
        <w:t>measurement only on LP-SS</w:t>
      </w:r>
    </w:p>
    <w:p w:rsidR="00E9569F" w:rsidRDefault="00D53822">
      <w:pPr>
        <w:pStyle w:val="a0"/>
        <w:rPr>
          <w:rFonts w:eastAsia="宋体" w:cs="Arial"/>
          <w:szCs w:val="20"/>
          <w:lang w:val="en-US" w:eastAsia="zh-CN"/>
        </w:rPr>
      </w:pPr>
      <w:r>
        <w:rPr>
          <w:rFonts w:cs="Arial"/>
          <w:szCs w:val="20"/>
          <w:lang w:val="en-US" w:eastAsia="zh-CN"/>
        </w:rPr>
        <w:t xml:space="preserve">While the UE performing </w:t>
      </w:r>
      <w:r>
        <w:rPr>
          <w:rFonts w:cs="Arial" w:hint="eastAsia"/>
          <w:szCs w:val="20"/>
          <w:lang w:val="en-US" w:eastAsia="zh-CN"/>
        </w:rPr>
        <w:t xml:space="preserve">MR serving cell </w:t>
      </w:r>
      <w:r>
        <w:rPr>
          <w:rFonts w:cs="Arial"/>
          <w:szCs w:val="20"/>
          <w:lang w:val="en-US" w:eastAsia="zh-CN"/>
        </w:rPr>
        <w:t xml:space="preserve">measurement </w:t>
      </w:r>
      <w:r>
        <w:rPr>
          <w:rFonts w:cs="Arial" w:hint="eastAsia"/>
          <w:szCs w:val="20"/>
          <w:lang w:val="en-US" w:eastAsia="zh-CN"/>
        </w:rPr>
        <w:t>offloading</w:t>
      </w:r>
      <w:r>
        <w:rPr>
          <w:rFonts w:cs="Arial"/>
          <w:szCs w:val="20"/>
          <w:lang w:val="en-US" w:eastAsia="zh-CN"/>
        </w:rPr>
        <w:t xml:space="preserve">, UE perform </w:t>
      </w:r>
      <w:r>
        <w:rPr>
          <w:rFonts w:cs="Arial" w:hint="eastAsia"/>
          <w:szCs w:val="20"/>
          <w:lang w:val="en-US" w:eastAsia="zh-CN"/>
        </w:rPr>
        <w:t xml:space="preserve">serving cell </w:t>
      </w:r>
      <w:r>
        <w:rPr>
          <w:rFonts w:cs="Arial"/>
          <w:szCs w:val="20"/>
          <w:lang w:val="en-US" w:eastAsia="zh-CN"/>
        </w:rPr>
        <w:t xml:space="preserve">measurement based on LP-SS only. If the UE determines that it is neither in stationary state nor is at the cell edge based on the LP-SS measurement, the UE starts to perform </w:t>
      </w:r>
      <w:r>
        <w:rPr>
          <w:rFonts w:cs="Arial" w:hint="eastAsia"/>
          <w:szCs w:val="20"/>
          <w:lang w:val="en-US" w:eastAsia="zh-CN"/>
        </w:rPr>
        <w:t xml:space="preserve">serving cell </w:t>
      </w:r>
      <w:r>
        <w:rPr>
          <w:rFonts w:cs="Arial"/>
          <w:szCs w:val="20"/>
          <w:lang w:val="en-US" w:eastAsia="zh-CN"/>
        </w:rPr>
        <w:t xml:space="preserve">measurements based on main radio (e.g. MR SSB). </w:t>
      </w:r>
      <w:r>
        <w:rPr>
          <w:rFonts w:eastAsia="宋体" w:cs="Arial"/>
          <w:szCs w:val="20"/>
          <w:lang w:val="en-US" w:eastAsia="zh-CN"/>
        </w:rPr>
        <w:t xml:space="preserve"> </w:t>
      </w:r>
    </w:p>
    <w:p w:rsidR="00E9569F" w:rsidRDefault="00D53822">
      <w:pPr>
        <w:pStyle w:val="a0"/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 xml:space="preserve">Proposal </w:t>
      </w:r>
      <w:r>
        <w:rPr>
          <w:rFonts w:cs="Arial" w:hint="eastAsia"/>
          <w:b/>
          <w:bCs/>
          <w:szCs w:val="20"/>
          <w:lang w:val="en-US" w:eastAsia="zh-CN"/>
        </w:rPr>
        <w:t>8b</w:t>
      </w:r>
      <w:r>
        <w:rPr>
          <w:rFonts w:cs="Arial"/>
          <w:b/>
          <w:bCs/>
          <w:szCs w:val="20"/>
          <w:lang w:val="en-US" w:eastAsia="zh-CN"/>
        </w:rPr>
        <w:t>: The UE</w:t>
      </w:r>
      <w:r>
        <w:rPr>
          <w:rFonts w:cs="Arial"/>
          <w:b/>
          <w:bCs/>
          <w:szCs w:val="20"/>
          <w:lang w:val="en-US" w:eastAsia="zh-CN"/>
        </w:rPr>
        <w:t xml:space="preserve"> </w:t>
      </w:r>
      <w:r>
        <w:rPr>
          <w:rFonts w:cs="Arial" w:hint="eastAsia"/>
          <w:b/>
          <w:bCs/>
          <w:szCs w:val="20"/>
          <w:lang w:val="en-US" w:eastAsia="zh-CN"/>
        </w:rPr>
        <w:t xml:space="preserve">performing MR </w:t>
      </w:r>
      <w:r>
        <w:rPr>
          <w:rFonts w:cs="Arial"/>
          <w:b/>
          <w:bCs/>
          <w:szCs w:val="20"/>
          <w:lang w:val="en-US" w:eastAsia="zh-CN"/>
        </w:rPr>
        <w:t xml:space="preserve">RRM measurement </w:t>
      </w:r>
      <w:r>
        <w:rPr>
          <w:rFonts w:cs="Arial" w:hint="eastAsia"/>
          <w:b/>
          <w:bCs/>
          <w:szCs w:val="20"/>
          <w:lang w:val="en-US" w:eastAsia="zh-CN"/>
        </w:rPr>
        <w:t xml:space="preserve">offloading </w:t>
      </w:r>
      <w:r>
        <w:rPr>
          <w:rFonts w:cs="Arial"/>
          <w:b/>
          <w:bCs/>
          <w:szCs w:val="20"/>
          <w:lang w:val="en-US" w:eastAsia="zh-CN"/>
        </w:rPr>
        <w:t xml:space="preserve">should resume measurements based on MR for </w:t>
      </w:r>
      <w:r>
        <w:rPr>
          <w:rFonts w:cs="Arial" w:hint="eastAsia"/>
          <w:b/>
          <w:bCs/>
          <w:szCs w:val="20"/>
          <w:lang w:val="en-US" w:eastAsia="zh-CN"/>
        </w:rPr>
        <w:t xml:space="preserve">serving cell </w:t>
      </w:r>
      <w:r>
        <w:rPr>
          <w:rFonts w:cs="Arial"/>
          <w:b/>
          <w:bCs/>
          <w:szCs w:val="20"/>
          <w:lang w:val="en-US" w:eastAsia="zh-CN"/>
        </w:rPr>
        <w:t xml:space="preserve">measurements when the UE is neither in </w:t>
      </w:r>
      <w:r>
        <w:rPr>
          <w:rFonts w:cs="Arial" w:hint="eastAsia"/>
          <w:b/>
          <w:bCs/>
          <w:szCs w:val="20"/>
          <w:lang w:val="en-US" w:eastAsia="zh-CN"/>
        </w:rPr>
        <w:t>low mobility</w:t>
      </w:r>
      <w:r>
        <w:rPr>
          <w:rFonts w:cs="Arial"/>
          <w:b/>
          <w:bCs/>
          <w:szCs w:val="20"/>
          <w:lang w:val="en-US" w:eastAsia="zh-CN"/>
        </w:rPr>
        <w:t xml:space="preserve"> state nor at the cell edge.</w:t>
      </w:r>
    </w:p>
    <w:p w:rsidR="00E9569F" w:rsidRDefault="00D53822">
      <w:pPr>
        <w:pStyle w:val="a0"/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szCs w:val="20"/>
          <w:lang w:val="en-US" w:eastAsia="zh-CN"/>
        </w:rPr>
        <w:t xml:space="preserve">As legacy, the Relaxed measurement criterion for UE with low mobility </w:t>
      </w:r>
      <w:r>
        <w:rPr>
          <w:rFonts w:eastAsia="宋体" w:cs="Arial"/>
          <w:szCs w:val="20"/>
          <w:lang w:val="en-US" w:eastAsia="zh-CN"/>
        </w:rPr>
        <w:t>(e.g. th</w:t>
      </w:r>
      <w:r>
        <w:rPr>
          <w:rFonts w:eastAsia="宋体" w:cs="Arial"/>
          <w:szCs w:val="20"/>
          <w:lang w:val="en-US" w:eastAsia="zh-CN"/>
        </w:rPr>
        <w:t>e LP-SS RSRP change value is less than a threshold)</w:t>
      </w:r>
      <w:r>
        <w:rPr>
          <w:rFonts w:cs="Arial"/>
          <w:szCs w:val="20"/>
          <w:lang w:val="en-US" w:eastAsia="zh-CN"/>
        </w:rPr>
        <w:t xml:space="preserve"> can be used to decide whether the UE is in low mobility, and </w:t>
      </w:r>
      <w:r>
        <w:rPr>
          <w:rFonts w:eastAsia="宋体" w:cs="Arial"/>
          <w:szCs w:val="20"/>
          <w:lang w:val="en-US" w:eastAsia="zh-CN"/>
        </w:rPr>
        <w:t>relaxed</w:t>
      </w:r>
      <w:r>
        <w:rPr>
          <w:rFonts w:cs="Arial"/>
          <w:szCs w:val="20"/>
        </w:rPr>
        <w:t xml:space="preserve"> measurement criterion for UE not at cell edge </w:t>
      </w:r>
      <w:r>
        <w:rPr>
          <w:rFonts w:eastAsia="宋体" w:cs="Arial"/>
          <w:szCs w:val="20"/>
          <w:lang w:val="en-US" w:eastAsia="zh-CN"/>
        </w:rPr>
        <w:t>(e.g. the LP-SS RSRP value is lower than a</w:t>
      </w:r>
      <w:r>
        <w:rPr>
          <w:rFonts w:eastAsia="宋体" w:cs="Arial" w:hint="eastAsia"/>
          <w:szCs w:val="20"/>
          <w:lang w:val="en-US" w:eastAsia="zh-CN"/>
        </w:rPr>
        <w:t>n RSRP</w:t>
      </w:r>
      <w:r>
        <w:rPr>
          <w:rFonts w:eastAsia="宋体" w:cs="Arial"/>
          <w:szCs w:val="20"/>
          <w:lang w:val="en-US" w:eastAsia="zh-CN"/>
        </w:rPr>
        <w:t xml:space="preserve"> threshold</w:t>
      </w:r>
      <w:r>
        <w:rPr>
          <w:rFonts w:eastAsia="宋体" w:cs="Arial" w:hint="eastAsia"/>
          <w:szCs w:val="20"/>
          <w:lang w:val="en-US" w:eastAsia="zh-CN"/>
        </w:rPr>
        <w:t xml:space="preserve"> and </w:t>
      </w:r>
      <w:r>
        <w:rPr>
          <w:rFonts w:eastAsia="宋体" w:cs="Arial"/>
          <w:szCs w:val="20"/>
          <w:lang w:val="en-US" w:eastAsia="zh-CN"/>
        </w:rPr>
        <w:t>the LP-SS RSR</w:t>
      </w:r>
      <w:r>
        <w:rPr>
          <w:rFonts w:eastAsia="宋体" w:cs="Arial" w:hint="eastAsia"/>
          <w:szCs w:val="20"/>
          <w:lang w:val="en-US" w:eastAsia="zh-CN"/>
        </w:rPr>
        <w:t>Q</w:t>
      </w:r>
      <w:r>
        <w:rPr>
          <w:rFonts w:eastAsia="宋体" w:cs="Arial"/>
          <w:szCs w:val="20"/>
          <w:lang w:val="en-US" w:eastAsia="zh-CN"/>
        </w:rPr>
        <w:t xml:space="preserve"> value is lo</w:t>
      </w:r>
      <w:r>
        <w:rPr>
          <w:rFonts w:eastAsia="宋体" w:cs="Arial"/>
          <w:szCs w:val="20"/>
          <w:lang w:val="en-US" w:eastAsia="zh-CN"/>
        </w:rPr>
        <w:t>wer than a</w:t>
      </w:r>
      <w:r>
        <w:rPr>
          <w:rFonts w:eastAsia="宋体" w:cs="Arial" w:hint="eastAsia"/>
          <w:szCs w:val="20"/>
          <w:lang w:val="en-US" w:eastAsia="zh-CN"/>
        </w:rPr>
        <w:t>n RSRQ</w:t>
      </w:r>
      <w:r>
        <w:rPr>
          <w:rFonts w:eastAsia="宋体" w:cs="Arial"/>
          <w:szCs w:val="20"/>
          <w:lang w:val="en-US" w:eastAsia="zh-CN"/>
        </w:rPr>
        <w:t xml:space="preserve"> threshold</w:t>
      </w:r>
      <w:r>
        <w:rPr>
          <w:rFonts w:eastAsia="宋体" w:cs="Arial" w:hint="eastAsia"/>
          <w:szCs w:val="20"/>
          <w:lang w:val="en-US" w:eastAsia="zh-CN"/>
        </w:rPr>
        <w:t>, if configured</w:t>
      </w:r>
      <w:r>
        <w:rPr>
          <w:rFonts w:eastAsia="宋体" w:cs="Arial"/>
          <w:szCs w:val="20"/>
          <w:lang w:val="en-US" w:eastAsia="zh-CN"/>
        </w:rPr>
        <w:t>) can be used to decide</w:t>
      </w:r>
      <w:r>
        <w:rPr>
          <w:rFonts w:cs="Arial"/>
          <w:szCs w:val="20"/>
          <w:lang w:val="en-US" w:eastAsia="zh-CN"/>
        </w:rPr>
        <w:t xml:space="preserve"> whether the UE is at the cell edge.</w:t>
      </w:r>
      <w:r>
        <w:rPr>
          <w:rFonts w:eastAsia="宋体" w:cs="Arial"/>
          <w:szCs w:val="20"/>
          <w:lang w:val="en-US" w:eastAsia="zh-CN"/>
        </w:rPr>
        <w:t xml:space="preserve"> </w:t>
      </w:r>
    </w:p>
    <w:p w:rsidR="00E9569F" w:rsidRDefault="00D53822">
      <w:pPr>
        <w:pStyle w:val="a0"/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 xml:space="preserve">Proposal </w:t>
      </w:r>
      <w:r>
        <w:rPr>
          <w:rFonts w:cs="Arial" w:hint="eastAsia"/>
          <w:b/>
          <w:bCs/>
          <w:szCs w:val="20"/>
          <w:lang w:val="en-US" w:eastAsia="zh-CN"/>
        </w:rPr>
        <w:t>8c</w:t>
      </w:r>
      <w:r>
        <w:rPr>
          <w:rFonts w:cs="Arial"/>
          <w:b/>
          <w:bCs/>
          <w:szCs w:val="20"/>
          <w:lang w:val="en-US" w:eastAsia="zh-CN"/>
        </w:rPr>
        <w:t xml:space="preserve">: When the UE is performing </w:t>
      </w:r>
      <w:r>
        <w:rPr>
          <w:rFonts w:cs="Arial" w:hint="eastAsia"/>
          <w:b/>
          <w:bCs/>
          <w:szCs w:val="20"/>
          <w:lang w:val="en-US" w:eastAsia="zh-CN"/>
        </w:rPr>
        <w:t xml:space="preserve">serving cell </w:t>
      </w:r>
      <w:r>
        <w:rPr>
          <w:rFonts w:cs="Arial"/>
          <w:b/>
          <w:bCs/>
          <w:szCs w:val="20"/>
          <w:lang w:val="en-US" w:eastAsia="zh-CN"/>
        </w:rPr>
        <w:t>measurement based on LP-SS</w:t>
      </w:r>
      <w:r>
        <w:rPr>
          <w:rFonts w:cs="Arial" w:hint="eastAsia"/>
          <w:b/>
          <w:bCs/>
          <w:szCs w:val="20"/>
          <w:lang w:val="en-US" w:eastAsia="zh-CN"/>
        </w:rPr>
        <w:t xml:space="preserve"> only</w:t>
      </w:r>
      <w:r>
        <w:rPr>
          <w:rFonts w:cs="Arial"/>
          <w:b/>
          <w:bCs/>
          <w:szCs w:val="20"/>
          <w:lang w:val="en-US" w:eastAsia="zh-CN"/>
        </w:rPr>
        <w:t xml:space="preserve">, whether it is in </w:t>
      </w:r>
      <w:r>
        <w:rPr>
          <w:rFonts w:cs="Arial" w:hint="eastAsia"/>
          <w:b/>
          <w:bCs/>
          <w:szCs w:val="20"/>
          <w:lang w:val="en-US" w:eastAsia="zh-CN"/>
        </w:rPr>
        <w:t>low mobility</w:t>
      </w:r>
      <w:r>
        <w:rPr>
          <w:rFonts w:cs="Arial"/>
          <w:b/>
          <w:bCs/>
          <w:szCs w:val="20"/>
          <w:lang w:val="en-US" w:eastAsia="zh-CN"/>
        </w:rPr>
        <w:t xml:space="preserve"> state is determined based on whether LP</w:t>
      </w:r>
      <w:r>
        <w:rPr>
          <w:rFonts w:cs="Arial"/>
          <w:b/>
          <w:bCs/>
          <w:szCs w:val="20"/>
          <w:lang w:val="en-US" w:eastAsia="zh-CN"/>
        </w:rPr>
        <w:t xml:space="preserve">-SS RSRP change is less than a threshold, and whether it is at the cell edge is determined based on whether the LP-SS RSRP value </w:t>
      </w:r>
      <w:r>
        <w:rPr>
          <w:rFonts w:eastAsia="宋体" w:cs="Arial"/>
          <w:b/>
          <w:bCs/>
          <w:szCs w:val="20"/>
          <w:lang w:val="en-US" w:eastAsia="zh-CN"/>
        </w:rPr>
        <w:t>is lower than a threshold</w:t>
      </w:r>
      <w:r>
        <w:rPr>
          <w:rFonts w:eastAsia="宋体" w:cs="Arial" w:hint="eastAsia"/>
          <w:b/>
          <w:bCs/>
          <w:szCs w:val="20"/>
          <w:lang w:val="en-US" w:eastAsia="zh-CN"/>
        </w:rPr>
        <w:t xml:space="preserve"> </w:t>
      </w:r>
      <w:r>
        <w:rPr>
          <w:rFonts w:eastAsia="宋体" w:cs="Arial"/>
          <w:b/>
          <w:bCs/>
          <w:szCs w:val="20"/>
          <w:lang w:val="en-US" w:eastAsia="zh-CN"/>
        </w:rPr>
        <w:t xml:space="preserve">and </w:t>
      </w:r>
      <w:r>
        <w:rPr>
          <w:rFonts w:eastAsia="宋体" w:cs="Arial" w:hint="eastAsia"/>
          <w:b/>
          <w:bCs/>
          <w:szCs w:val="20"/>
          <w:lang w:val="en-US" w:eastAsia="zh-CN"/>
        </w:rPr>
        <w:t xml:space="preserve">optionally </w:t>
      </w:r>
      <w:r>
        <w:rPr>
          <w:rFonts w:eastAsia="宋体" w:cs="Arial"/>
          <w:b/>
          <w:bCs/>
          <w:szCs w:val="20"/>
          <w:lang w:val="en-US" w:eastAsia="zh-CN"/>
        </w:rPr>
        <w:t>the LP-RSRQ value is lower than an RSRQ threshold, if configured</w:t>
      </w:r>
      <w:r>
        <w:rPr>
          <w:rFonts w:cs="Arial"/>
          <w:b/>
          <w:bCs/>
          <w:szCs w:val="20"/>
          <w:lang w:val="en-US" w:eastAsia="zh-CN"/>
        </w:rPr>
        <w:t>.</w:t>
      </w:r>
    </w:p>
    <w:p w:rsidR="00E9569F" w:rsidRDefault="00D53822">
      <w:pPr>
        <w:widowControl/>
        <w:rPr>
          <w:rFonts w:cs="Arial"/>
          <w:sz w:val="20"/>
          <w:szCs w:val="20"/>
          <w:lang w:val="en-US" w:eastAsia="zh-CN"/>
        </w:rPr>
      </w:pPr>
      <w:r>
        <w:rPr>
          <w:rFonts w:cs="Arial" w:hint="eastAsia"/>
          <w:sz w:val="20"/>
          <w:szCs w:val="20"/>
          <w:lang w:val="en-US" w:eastAsia="zh-CN"/>
        </w:rPr>
        <w:t xml:space="preserve">However, if the </w:t>
      </w:r>
      <w:r>
        <w:rPr>
          <w:rFonts w:eastAsia="宋体"/>
          <w:sz w:val="20"/>
          <w:szCs w:val="20"/>
          <w:lang w:eastAsia="zh-CN"/>
        </w:rPr>
        <w:t>entry conditions for serving cell measurement offloading</w:t>
      </w:r>
      <w:r>
        <w:rPr>
          <w:rFonts w:cs="Arial" w:hint="eastAsia"/>
          <w:sz w:val="20"/>
          <w:szCs w:val="20"/>
          <w:lang w:val="en-US" w:eastAsia="zh-CN"/>
        </w:rPr>
        <w:t xml:space="preserve"> is satisfied, e.g. in low mobility state or not in the cell age, under some special case, UE couldn</w:t>
      </w:r>
      <w:r>
        <w:rPr>
          <w:rFonts w:cs="Arial"/>
          <w:sz w:val="20"/>
          <w:szCs w:val="20"/>
          <w:lang w:val="en-US" w:eastAsia="zh-CN"/>
        </w:rPr>
        <w:t>’</w:t>
      </w:r>
      <w:r>
        <w:rPr>
          <w:rFonts w:cs="Arial" w:hint="eastAsia"/>
          <w:sz w:val="20"/>
          <w:szCs w:val="20"/>
          <w:lang w:val="en-US" w:eastAsia="zh-CN"/>
        </w:rPr>
        <w:t xml:space="preserve">t perform serving cell measurement offloading, e.g. the serving cell measurement offloading can be </w:t>
      </w:r>
      <w:r>
        <w:rPr>
          <w:rFonts w:cs="Arial" w:hint="eastAsia"/>
          <w:sz w:val="20"/>
          <w:szCs w:val="20"/>
          <w:lang w:val="en-US" w:eastAsia="zh-CN"/>
        </w:rPr>
        <w:t xml:space="preserve">performed only if </w:t>
      </w:r>
      <w:r>
        <w:rPr>
          <w:rFonts w:eastAsia="宋体" w:hint="eastAsia"/>
          <w:sz w:val="20"/>
          <w:szCs w:val="20"/>
          <w:lang w:val="en-US" w:eastAsia="zh-CN"/>
        </w:rPr>
        <w:t xml:space="preserve">there is neither </w:t>
      </w:r>
      <w:r>
        <w:rPr>
          <w:sz w:val="20"/>
          <w:szCs w:val="20"/>
          <w:lang w:eastAsia="zh-CN"/>
        </w:rPr>
        <w:t xml:space="preserve">a NR inter-frequency </w:t>
      </w:r>
      <w:r>
        <w:rPr>
          <w:rFonts w:hint="eastAsia"/>
          <w:sz w:val="20"/>
          <w:szCs w:val="20"/>
          <w:lang w:val="en-US" w:eastAsia="zh-CN"/>
        </w:rPr>
        <w:t>n</w:t>
      </w:r>
      <w:r>
        <w:rPr>
          <w:sz w:val="20"/>
          <w:szCs w:val="20"/>
          <w:lang w:eastAsia="zh-CN"/>
        </w:rPr>
        <w:t xml:space="preserve">or </w:t>
      </w:r>
      <w:r>
        <w:rPr>
          <w:rFonts w:hint="eastAsia"/>
          <w:sz w:val="20"/>
          <w:szCs w:val="20"/>
          <w:lang w:val="en-US" w:eastAsia="zh-CN"/>
        </w:rPr>
        <w:t xml:space="preserve">a NR </w:t>
      </w:r>
      <w:r>
        <w:rPr>
          <w:sz w:val="20"/>
          <w:szCs w:val="20"/>
          <w:lang w:eastAsia="zh-CN"/>
        </w:rPr>
        <w:t>inter-RAT frequency with a reselection priority higher than the reselection priority of the current NR frequency</w:t>
      </w:r>
      <w:r>
        <w:rPr>
          <w:rFonts w:cs="Arial" w:hint="eastAsia"/>
          <w:sz w:val="20"/>
          <w:szCs w:val="20"/>
          <w:lang w:val="en-US" w:eastAsia="zh-CN"/>
        </w:rPr>
        <w:t>.</w:t>
      </w:r>
    </w:p>
    <w:p w:rsidR="00E9569F" w:rsidRDefault="00D53822">
      <w:pPr>
        <w:widowControl/>
        <w:rPr>
          <w:rFonts w:eastAsia="MS Mincho" w:cs="Arial"/>
          <w:b/>
          <w:bCs/>
          <w:kern w:val="0"/>
          <w:sz w:val="20"/>
          <w:szCs w:val="20"/>
          <w:lang w:val="en-US" w:eastAsia="zh-CN"/>
        </w:rPr>
      </w:pPr>
      <w:r>
        <w:rPr>
          <w:rFonts w:eastAsia="MS Mincho" w:cs="Arial"/>
          <w:b/>
          <w:bCs/>
          <w:kern w:val="0"/>
          <w:sz w:val="20"/>
          <w:szCs w:val="20"/>
          <w:lang w:val="en-US" w:eastAsia="zh-CN"/>
        </w:rPr>
        <w:t xml:space="preserve">Proposal 9: </w:t>
      </w:r>
      <w:r>
        <w:rPr>
          <w:rFonts w:eastAsia="MS Mincho" w:cs="Arial" w:hint="eastAsia"/>
          <w:b/>
          <w:bCs/>
          <w:kern w:val="0"/>
          <w:sz w:val="20"/>
          <w:szCs w:val="20"/>
          <w:lang w:val="en-US" w:eastAsia="zh-CN"/>
        </w:rPr>
        <w:t xml:space="preserve">The serving cell measurement offloading can be performed only if </w:t>
      </w:r>
      <w:r>
        <w:rPr>
          <w:rFonts w:eastAsia="MS Mincho" w:cs="Arial" w:hint="eastAsia"/>
          <w:b/>
          <w:bCs/>
          <w:kern w:val="0"/>
          <w:sz w:val="20"/>
          <w:szCs w:val="20"/>
          <w:lang w:val="en-US" w:eastAsia="zh-CN"/>
        </w:rPr>
        <w:t xml:space="preserve">there is neither </w:t>
      </w:r>
      <w:r>
        <w:rPr>
          <w:rFonts w:eastAsia="MS Mincho" w:cs="Arial"/>
          <w:b/>
          <w:bCs/>
          <w:kern w:val="0"/>
          <w:sz w:val="20"/>
          <w:szCs w:val="20"/>
          <w:lang w:val="en-US" w:eastAsia="zh-CN"/>
        </w:rPr>
        <w:t xml:space="preserve">a NR inter-frequency </w:t>
      </w:r>
      <w:r>
        <w:rPr>
          <w:rFonts w:eastAsia="MS Mincho" w:cs="Arial" w:hint="eastAsia"/>
          <w:b/>
          <w:bCs/>
          <w:kern w:val="0"/>
          <w:sz w:val="20"/>
          <w:szCs w:val="20"/>
          <w:lang w:val="en-US" w:eastAsia="zh-CN"/>
        </w:rPr>
        <w:t xml:space="preserve">nor a NR </w:t>
      </w:r>
      <w:r>
        <w:rPr>
          <w:rFonts w:eastAsia="MS Mincho" w:cs="Arial"/>
          <w:b/>
          <w:bCs/>
          <w:kern w:val="0"/>
          <w:sz w:val="20"/>
          <w:szCs w:val="20"/>
          <w:lang w:val="en-US" w:eastAsia="zh-CN"/>
        </w:rPr>
        <w:t>inter-RAT frequency with a reselection priority higher than the reselection priority of the current NR frequency</w:t>
      </w:r>
      <w:r>
        <w:rPr>
          <w:rFonts w:eastAsia="MS Mincho" w:cs="Arial" w:hint="eastAsia"/>
          <w:b/>
          <w:bCs/>
          <w:kern w:val="0"/>
          <w:sz w:val="20"/>
          <w:szCs w:val="20"/>
          <w:lang w:val="en-US" w:eastAsia="zh-CN"/>
        </w:rPr>
        <w:t>.</w:t>
      </w:r>
    </w:p>
    <w:p w:rsidR="00E9569F" w:rsidRDefault="00D53822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Conclusion</w:t>
      </w:r>
    </w:p>
    <w:p w:rsidR="00E9569F" w:rsidRDefault="00D53822">
      <w:pPr>
        <w:pStyle w:val="a0"/>
        <w:rPr>
          <w:b/>
          <w:bCs/>
          <w:szCs w:val="20"/>
          <w:lang w:val="en-US" w:eastAsia="zh-CN"/>
        </w:rPr>
      </w:pPr>
      <w:bookmarkStart w:id="5" w:name="_Toc18403976"/>
      <w:bookmarkStart w:id="6" w:name="_Toc18413612"/>
      <w:bookmarkStart w:id="7" w:name="_Toc18404543"/>
      <w:r>
        <w:rPr>
          <w:rFonts w:hint="eastAsia"/>
          <w:b/>
          <w:bCs/>
          <w:szCs w:val="20"/>
          <w:lang w:val="en-US" w:eastAsia="zh-CN"/>
        </w:rPr>
        <w:t xml:space="preserve">Proposal 1: RAN2 confirms that serving cell measurement offloading means that UE </w:t>
      </w:r>
      <w:r>
        <w:rPr>
          <w:rFonts w:hint="eastAsia"/>
          <w:b/>
          <w:bCs/>
          <w:szCs w:val="20"/>
          <w:lang w:val="en-US" w:eastAsia="zh-CN"/>
        </w:rPr>
        <w:t>will only perform the serving cell measurement based on LP-WUR, and stop MR measurement for both serving cell and neighbor cell.</w:t>
      </w:r>
    </w:p>
    <w:p w:rsidR="00E9569F" w:rsidRDefault="00D53822">
      <w:pPr>
        <w:pStyle w:val="a0"/>
        <w:rPr>
          <w:b/>
          <w:bCs/>
          <w:szCs w:val="20"/>
          <w:lang w:val="en-US" w:eastAsia="zh-CN"/>
        </w:rPr>
      </w:pPr>
      <w:r>
        <w:rPr>
          <w:rFonts w:hint="eastAsia"/>
          <w:b/>
          <w:bCs/>
          <w:szCs w:val="20"/>
          <w:lang w:val="en-US" w:eastAsia="zh-CN"/>
        </w:rPr>
        <w:t xml:space="preserve">Proposal 2: RAN2 confirms that serving cell measurement relaxation means that UE performs serving cell measurement based on MR </w:t>
      </w:r>
      <w:r>
        <w:rPr>
          <w:rFonts w:hint="eastAsia"/>
          <w:b/>
          <w:bCs/>
          <w:szCs w:val="20"/>
          <w:lang w:val="en-US" w:eastAsia="zh-CN"/>
        </w:rPr>
        <w:t>with larger measurement cycle than legacy, while perform serving cell measurement based on LP-WUR simultaneously.</w:t>
      </w:r>
    </w:p>
    <w:p w:rsidR="00E9569F" w:rsidRDefault="00D53822">
      <w:pPr>
        <w:pStyle w:val="a0"/>
        <w:rPr>
          <w:rFonts w:cs="Arial"/>
          <w:b/>
          <w:bCs/>
          <w:szCs w:val="20"/>
          <w:u w:val="single"/>
          <w:lang w:val="en-US" w:eastAsia="zh-CN"/>
        </w:rPr>
      </w:pPr>
      <w:r>
        <w:rPr>
          <w:rFonts w:cs="Arial"/>
          <w:b/>
          <w:bCs/>
          <w:szCs w:val="20"/>
          <w:u w:val="single"/>
          <w:lang w:val="en-US" w:eastAsia="zh-CN"/>
        </w:rPr>
        <w:t>Serving cell measurement relaxation</w:t>
      </w:r>
    </w:p>
    <w:p w:rsidR="00E9569F" w:rsidRDefault="00D53822">
      <w:pPr>
        <w:pStyle w:val="a0"/>
        <w:rPr>
          <w:rFonts w:eastAsia="宋体"/>
          <w:lang w:val="en-US" w:eastAsia="zh-CN"/>
        </w:rPr>
      </w:pPr>
      <w:r>
        <w:rPr>
          <w:rFonts w:eastAsia="宋体"/>
          <w:b/>
          <w:bCs/>
          <w:lang w:val="en-US" w:eastAsia="zh-CN"/>
        </w:rPr>
        <w:t xml:space="preserve">Proposal 3: The </w:t>
      </w:r>
      <w:r>
        <w:rPr>
          <w:rFonts w:eastAsia="宋体" w:hint="eastAsia"/>
          <w:b/>
          <w:bCs/>
          <w:lang w:val="en-US" w:eastAsia="zh-CN"/>
        </w:rPr>
        <w:t>NB-</w:t>
      </w:r>
      <w:proofErr w:type="spellStart"/>
      <w:r>
        <w:rPr>
          <w:rFonts w:eastAsia="宋体" w:hint="eastAsia"/>
          <w:b/>
          <w:bCs/>
          <w:lang w:val="en-US" w:eastAsia="zh-CN"/>
        </w:rPr>
        <w:t>IoT</w:t>
      </w:r>
      <w:proofErr w:type="spellEnd"/>
      <w:r>
        <w:rPr>
          <w:rFonts w:eastAsia="宋体" w:hint="eastAsia"/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 xml:space="preserve">serving cell measurement relaxation mechanism </w:t>
      </w:r>
      <w:r>
        <w:rPr>
          <w:rFonts w:hint="eastAsia"/>
          <w:b/>
          <w:bCs/>
          <w:lang w:val="en-US" w:eastAsia="zh-CN"/>
        </w:rPr>
        <w:t>is</w:t>
      </w:r>
      <w:r>
        <w:rPr>
          <w:b/>
          <w:bCs/>
          <w:lang w:val="en-US" w:eastAsia="zh-CN"/>
        </w:rPr>
        <w:t xml:space="preserve"> used as the baseline for NR servin</w:t>
      </w:r>
      <w:r>
        <w:rPr>
          <w:b/>
          <w:bCs/>
          <w:lang w:val="en-US" w:eastAsia="zh-CN"/>
        </w:rPr>
        <w:t>g cell measurement relaxation</w:t>
      </w:r>
      <w:r>
        <w:rPr>
          <w:rFonts w:hint="eastAsia"/>
          <w:b/>
          <w:bCs/>
          <w:lang w:val="en-US" w:eastAsia="zh-CN"/>
        </w:rPr>
        <w:t>,</w:t>
      </w:r>
      <w:r>
        <w:rPr>
          <w:b/>
          <w:bCs/>
          <w:lang w:val="en-US" w:eastAsia="zh-CN"/>
        </w:rPr>
        <w:t xml:space="preserve"> e.g. NW can configure </w:t>
      </w:r>
      <w:proofErr w:type="spellStart"/>
      <w:r>
        <w:rPr>
          <w:rFonts w:eastAsia="宋体"/>
          <w:b/>
          <w:bCs/>
          <w:i/>
          <w:iCs/>
        </w:rPr>
        <w:t>numDRX-CyclesRelaxed</w:t>
      </w:r>
      <w:proofErr w:type="spellEnd"/>
      <w:r>
        <w:rPr>
          <w:b/>
          <w:bCs/>
          <w:lang w:val="en-US" w:eastAsia="zh-CN"/>
        </w:rPr>
        <w:t xml:space="preserve"> in SIB, and the </w:t>
      </w:r>
      <w:r>
        <w:rPr>
          <w:b/>
          <w:bCs/>
          <w:lang w:val="en-US" w:eastAsia="zh-CN"/>
        </w:rPr>
        <w:lastRenderedPageBreak/>
        <w:t>NR UE supporting LP-</w:t>
      </w:r>
      <w:r>
        <w:rPr>
          <w:rFonts w:hint="eastAsia"/>
          <w:b/>
          <w:bCs/>
          <w:lang w:val="en-US" w:eastAsia="zh-CN"/>
        </w:rPr>
        <w:t>S</w:t>
      </w:r>
      <w:r>
        <w:rPr>
          <w:b/>
          <w:bCs/>
          <w:lang w:val="en-US" w:eastAsia="zh-CN"/>
        </w:rPr>
        <w:t>S</w:t>
      </w:r>
      <w:r>
        <w:rPr>
          <w:rFonts w:hint="eastAsia"/>
          <w:b/>
          <w:bCs/>
          <w:lang w:val="en-US" w:eastAsia="zh-CN"/>
        </w:rPr>
        <w:t xml:space="preserve"> based measurement</w:t>
      </w:r>
      <w:r>
        <w:rPr>
          <w:b/>
          <w:bCs/>
          <w:lang w:val="en-US" w:eastAsia="zh-CN"/>
        </w:rPr>
        <w:t xml:space="preserve"> may relax serving cell measurement</w:t>
      </w:r>
      <w:r>
        <w:rPr>
          <w:b/>
          <w:bCs/>
        </w:rPr>
        <w:t xml:space="preserve"> requirement </w:t>
      </w:r>
      <w:r>
        <w:rPr>
          <w:rFonts w:eastAsia="宋体"/>
          <w:b/>
          <w:bCs/>
          <w:lang w:val="en-US" w:eastAsia="zh-CN"/>
        </w:rPr>
        <w:t xml:space="preserve">from </w:t>
      </w:r>
      <w:r>
        <w:rPr>
          <w:rFonts w:cs="v4.2.0"/>
          <w:b/>
          <w:bCs/>
        </w:rPr>
        <w:t>M1*N1</w:t>
      </w:r>
      <w:r>
        <w:rPr>
          <w:rFonts w:eastAsia="宋体" w:cs="v4.2.0"/>
          <w:b/>
          <w:bCs/>
          <w:lang w:val="en-US" w:eastAsia="zh-CN"/>
        </w:rPr>
        <w:t>*</w:t>
      </w:r>
      <w:r>
        <w:rPr>
          <w:b/>
          <w:bCs/>
        </w:rPr>
        <w:t>DRX</w:t>
      </w:r>
      <w:r>
        <w:rPr>
          <w:rFonts w:eastAsia="宋体" w:hint="eastAsia"/>
          <w:b/>
          <w:bCs/>
          <w:lang w:val="en-US" w:eastAsia="zh-CN"/>
        </w:rPr>
        <w:t xml:space="preserve"> </w:t>
      </w:r>
      <w:r>
        <w:rPr>
          <w:b/>
          <w:bCs/>
        </w:rPr>
        <w:t>cycle</w:t>
      </w:r>
      <w:r>
        <w:rPr>
          <w:rFonts w:eastAsia="宋体"/>
          <w:b/>
          <w:bCs/>
          <w:lang w:val="en-US" w:eastAsia="zh-CN"/>
        </w:rPr>
        <w:t xml:space="preserve"> to min(</w:t>
      </w:r>
      <w:r>
        <w:rPr>
          <w:b/>
          <w:bCs/>
        </w:rPr>
        <w:t xml:space="preserve"> </w:t>
      </w:r>
      <w:r>
        <w:rPr>
          <w:rFonts w:cs="v4.2.0"/>
          <w:b/>
          <w:bCs/>
        </w:rPr>
        <w:t>M1*N1</w:t>
      </w:r>
      <w:r>
        <w:rPr>
          <w:rFonts w:eastAsia="宋体" w:cs="v4.2.0"/>
          <w:b/>
          <w:bCs/>
          <w:lang w:val="en-US" w:eastAsia="zh-CN"/>
        </w:rPr>
        <w:t>*</w:t>
      </w:r>
      <w:r>
        <w:rPr>
          <w:b/>
          <w:bCs/>
        </w:rPr>
        <w:t>DRX</w:t>
      </w:r>
      <w:r>
        <w:rPr>
          <w:rFonts w:eastAsia="宋体" w:hint="eastAsia"/>
          <w:b/>
          <w:bCs/>
          <w:lang w:val="en-US" w:eastAsia="zh-CN"/>
        </w:rPr>
        <w:t xml:space="preserve"> </w:t>
      </w:r>
      <w:r>
        <w:rPr>
          <w:b/>
          <w:bCs/>
        </w:rPr>
        <w:t>cycle</w:t>
      </w:r>
      <w:r>
        <w:rPr>
          <w:rFonts w:eastAsia="宋体"/>
          <w:b/>
          <w:bCs/>
          <w:lang w:val="en-US" w:eastAsia="zh-CN"/>
        </w:rPr>
        <w:t xml:space="preserve"> * </w:t>
      </w:r>
      <w:proofErr w:type="spellStart"/>
      <w:r>
        <w:rPr>
          <w:rFonts w:eastAsia="宋体"/>
          <w:b/>
          <w:bCs/>
          <w:i/>
          <w:iCs/>
        </w:rPr>
        <w:t>numDRX-CyclesRelaxed</w:t>
      </w:r>
      <w:proofErr w:type="spellEnd"/>
      <w:r>
        <w:rPr>
          <w:rFonts w:eastAsia="宋体"/>
          <w:b/>
          <w:bCs/>
          <w:lang w:val="en-US" w:eastAsia="zh-CN"/>
        </w:rPr>
        <w:t>, 10.24s).</w:t>
      </w:r>
    </w:p>
    <w:p w:rsidR="00E9569F" w:rsidRDefault="00D53822">
      <w:pPr>
        <w:pStyle w:val="a0"/>
        <w:jc w:val="both"/>
        <w:rPr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</w:t>
      </w:r>
      <w:r>
        <w:rPr>
          <w:rFonts w:eastAsia="宋体"/>
          <w:b/>
          <w:bCs/>
          <w:lang w:val="en-US" w:eastAsia="zh-CN"/>
        </w:rPr>
        <w:t>4</w:t>
      </w:r>
      <w:r>
        <w:rPr>
          <w:rFonts w:eastAsia="宋体" w:hint="eastAsia"/>
          <w:b/>
          <w:bCs/>
          <w:lang w:val="en-US" w:eastAsia="zh-CN"/>
        </w:rPr>
        <w:t xml:space="preserve">: </w:t>
      </w:r>
      <w:r>
        <w:rPr>
          <w:rFonts w:hint="eastAsia"/>
          <w:b/>
          <w:bCs/>
          <w:lang w:val="en-US" w:eastAsia="zh-CN"/>
        </w:rPr>
        <w:t>The entry condition for serving cell RRM</w:t>
      </w:r>
      <w:r w:rsidR="00A51510">
        <w:rPr>
          <w:rFonts w:hint="eastAsia"/>
          <w:b/>
          <w:bCs/>
          <w:lang w:val="en-US" w:eastAsia="zh-CN"/>
        </w:rPr>
        <w:t xml:space="preserve"> relaxation should also include</w:t>
      </w:r>
      <w:r>
        <w:rPr>
          <w:rFonts w:hint="eastAsia"/>
          <w:b/>
          <w:bCs/>
          <w:lang w:val="en-US" w:eastAsia="zh-CN"/>
        </w:rPr>
        <w:t xml:space="preserve"> LR measurement result, e.g. the LP-RSRP and/or LP-RSRQ </w:t>
      </w:r>
      <w:r>
        <w:rPr>
          <w:rFonts w:hint="eastAsia"/>
          <w:b/>
          <w:bCs/>
          <w:lang w:val="en-US" w:eastAsia="zh-CN"/>
        </w:rPr>
        <w:t>should be</w:t>
      </w:r>
      <w:r>
        <w:rPr>
          <w:rFonts w:hint="eastAsia"/>
          <w:b/>
          <w:bCs/>
          <w:lang w:val="en-US" w:eastAsia="zh-CN"/>
        </w:rPr>
        <w:t xml:space="preserve"> higher than a relaxation threshold, if configured</w:t>
      </w:r>
      <w:r>
        <w:rPr>
          <w:b/>
          <w:bCs/>
          <w:lang w:val="en-US" w:eastAsia="zh-CN"/>
        </w:rPr>
        <w:t>.</w:t>
      </w:r>
    </w:p>
    <w:p w:rsidR="00E9569F" w:rsidRDefault="00D53822" w:rsidP="009E30E5">
      <w:pPr>
        <w:pStyle w:val="a0"/>
        <w:numPr>
          <w:ilvl w:val="0"/>
          <w:numId w:val="7"/>
        </w:numPr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For UE with OOK-based WUR, both of the RSRP measured by MR and OOK-based WUR of the serving cell are larger than an RSRP threshold and optionally both of the RSRQ measured by MR and OOK-based WUR</w:t>
      </w:r>
      <w:r>
        <w:rPr>
          <w:rFonts w:hint="eastAsia"/>
          <w:b/>
          <w:bCs/>
          <w:lang w:val="en-US" w:eastAsia="zh-CN"/>
        </w:rPr>
        <w:t xml:space="preserve">  of the serving cell is larger than an RSRQ threshold (if configured), the NR serving cell measurement relaxation can be performed.  </w:t>
      </w:r>
    </w:p>
    <w:p w:rsidR="00E9569F" w:rsidRDefault="00D53822" w:rsidP="009E30E5">
      <w:pPr>
        <w:pStyle w:val="a0"/>
        <w:numPr>
          <w:ilvl w:val="0"/>
          <w:numId w:val="7"/>
        </w:numPr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F</w:t>
      </w:r>
      <w:r>
        <w:rPr>
          <w:rFonts w:hint="eastAsia"/>
          <w:b/>
          <w:bCs/>
          <w:lang w:val="en-US" w:eastAsia="zh-CN"/>
        </w:rPr>
        <w:t xml:space="preserve">or UE with OFDM-based WUR, both of the RSRP measured by MR and OFDM-based WUR of the serving cell is larger than an </w:t>
      </w:r>
      <w:r>
        <w:rPr>
          <w:rFonts w:hint="eastAsia"/>
          <w:b/>
          <w:bCs/>
          <w:lang w:val="en-US" w:eastAsia="zh-CN"/>
        </w:rPr>
        <w:t>RSRP threshold and optionally both of the RSRQ measured by MR and OFDM-based WUR  of the serving cell is larger than an RSRQ threshold (if configured), the NR serving cell measurement relaxation can be performed.</w:t>
      </w:r>
    </w:p>
    <w:p w:rsidR="00E9569F" w:rsidRDefault="00D53822">
      <w:pPr>
        <w:pStyle w:val="a0"/>
        <w:rPr>
          <w:rFonts w:cs="Arial"/>
          <w:b/>
          <w:bCs/>
          <w:szCs w:val="20"/>
          <w:u w:val="single"/>
          <w:lang w:val="en-US" w:eastAsia="zh-CN"/>
        </w:rPr>
      </w:pPr>
      <w:r>
        <w:rPr>
          <w:rFonts w:cs="Arial"/>
          <w:b/>
          <w:bCs/>
          <w:szCs w:val="20"/>
          <w:u w:val="single"/>
          <w:lang w:val="en-US" w:eastAsia="zh-CN"/>
        </w:rPr>
        <w:t>Neighbor cell measurement relaxation</w:t>
      </w:r>
    </w:p>
    <w:p w:rsidR="00E9569F" w:rsidRDefault="00D53822">
      <w:pPr>
        <w:pStyle w:val="a0"/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>Propos</w:t>
      </w:r>
      <w:r>
        <w:rPr>
          <w:rFonts w:eastAsia="宋体"/>
          <w:b/>
          <w:bCs/>
          <w:lang w:val="en-US" w:eastAsia="zh-CN"/>
        </w:rPr>
        <w:t>al 5</w:t>
      </w:r>
      <w:r>
        <w:rPr>
          <w:rFonts w:eastAsia="宋体" w:hint="eastAsia"/>
          <w:b/>
          <w:bCs/>
          <w:lang w:val="en-US" w:eastAsia="zh-CN"/>
        </w:rPr>
        <w:t>a</w:t>
      </w:r>
      <w:r>
        <w:rPr>
          <w:rFonts w:eastAsia="宋体"/>
          <w:b/>
          <w:bCs/>
          <w:lang w:val="en-US" w:eastAsia="zh-CN"/>
        </w:rPr>
        <w:t xml:space="preserve">: The legacy Rel-16 criteria for ‘low mobility’ </w:t>
      </w:r>
      <w:r>
        <w:rPr>
          <w:rFonts w:eastAsia="宋体" w:hint="eastAsia"/>
          <w:b/>
          <w:bCs/>
          <w:lang w:val="en-US" w:eastAsia="zh-CN"/>
        </w:rPr>
        <w:t xml:space="preserve">is </w:t>
      </w:r>
      <w:r>
        <w:rPr>
          <w:rFonts w:eastAsia="宋体"/>
          <w:b/>
          <w:bCs/>
          <w:lang w:val="en-US" w:eastAsia="zh-CN"/>
        </w:rPr>
        <w:t>reused for neighbor cell measurement relaxation.</w:t>
      </w:r>
    </w:p>
    <w:p w:rsidR="00E9569F" w:rsidRDefault="00D53822">
      <w:pPr>
        <w:pStyle w:val="a0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5b: RAN2 confirms that when UE performs neighboring cell measurement relaxation, the MR is still in </w:t>
      </w:r>
      <w:r>
        <w:rPr>
          <w:rFonts w:hint="eastAsia"/>
          <w:b/>
          <w:bCs/>
          <w:lang w:val="en-US" w:eastAsia="zh-CN"/>
        </w:rPr>
        <w:t>“</w:t>
      </w:r>
      <w:r>
        <w:rPr>
          <w:rFonts w:hint="eastAsia"/>
          <w:b/>
          <w:bCs/>
          <w:lang w:val="en-US" w:eastAsia="zh-CN"/>
        </w:rPr>
        <w:t>on</w:t>
      </w:r>
      <w:r>
        <w:rPr>
          <w:rFonts w:hint="eastAsia"/>
          <w:b/>
          <w:bCs/>
          <w:lang w:val="en-US" w:eastAsia="zh-CN"/>
        </w:rPr>
        <w:t>”</w:t>
      </w:r>
      <w:r w:rsidR="00392F62">
        <w:rPr>
          <w:rFonts w:hint="eastAsia"/>
          <w:b/>
          <w:bCs/>
          <w:lang w:val="en-US" w:eastAsia="zh-CN"/>
        </w:rPr>
        <w:t xml:space="preserve"> state, e.</w:t>
      </w:r>
      <w:proofErr w:type="gramStart"/>
      <w:r w:rsidR="00392F62">
        <w:rPr>
          <w:rFonts w:hint="eastAsia"/>
          <w:b/>
          <w:bCs/>
          <w:lang w:val="en-US" w:eastAsia="zh-CN"/>
        </w:rPr>
        <w:t>g</w:t>
      </w:r>
      <w:proofErr w:type="gramEnd"/>
      <w:r w:rsidR="00392F62">
        <w:rPr>
          <w:b/>
          <w:bCs/>
          <w:lang w:val="en-US" w:eastAsia="zh-CN"/>
        </w:rPr>
        <w:t xml:space="preserve">. </w:t>
      </w:r>
      <w:r>
        <w:rPr>
          <w:rFonts w:hint="eastAsia"/>
          <w:b/>
          <w:bCs/>
          <w:lang w:val="en-US" w:eastAsia="zh-CN"/>
        </w:rPr>
        <w:t>at most serving cell meas</w:t>
      </w:r>
      <w:r>
        <w:rPr>
          <w:rFonts w:hint="eastAsia"/>
          <w:b/>
          <w:bCs/>
          <w:lang w:val="en-US" w:eastAsia="zh-CN"/>
        </w:rPr>
        <w:t>urement relaxation can be performed, and serving sell measurement offloading should not be triggered.</w:t>
      </w:r>
    </w:p>
    <w:p w:rsidR="00E9569F" w:rsidRDefault="00D53822">
      <w:pPr>
        <w:pStyle w:val="a0"/>
        <w:rPr>
          <w:rFonts w:eastAsia="宋体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5c: When UE performs neighboring cell measurement relaxation, whether only the serving cell</w:t>
      </w:r>
      <w:r>
        <w:rPr>
          <w:b/>
          <w:bCs/>
          <w:lang w:val="en-US" w:eastAsia="zh-CN"/>
        </w:rPr>
        <w:t>’</w:t>
      </w:r>
      <w:r>
        <w:rPr>
          <w:rFonts w:hint="eastAsia"/>
          <w:b/>
          <w:bCs/>
          <w:lang w:val="en-US" w:eastAsia="zh-CN"/>
        </w:rPr>
        <w:t>s MR measurement results or combination of serving ce</w:t>
      </w:r>
      <w:r>
        <w:rPr>
          <w:rFonts w:hint="eastAsia"/>
          <w:b/>
          <w:bCs/>
          <w:lang w:val="en-US" w:eastAsia="zh-CN"/>
        </w:rPr>
        <w:t>ll</w:t>
      </w:r>
      <w:r>
        <w:rPr>
          <w:b/>
          <w:bCs/>
          <w:lang w:val="en-US" w:eastAsia="zh-CN"/>
        </w:rPr>
        <w:t>’</w:t>
      </w:r>
      <w:r>
        <w:rPr>
          <w:rFonts w:hint="eastAsia"/>
          <w:b/>
          <w:bCs/>
          <w:lang w:val="en-US" w:eastAsia="zh-CN"/>
        </w:rPr>
        <w:t xml:space="preserve">s MR measurement results and LR measurement results is used for cell reselection evaluation depends on RAN1 and/or RAN4 conclusion. </w:t>
      </w:r>
    </w:p>
    <w:p w:rsidR="00E9569F" w:rsidRDefault="00D53822">
      <w:pPr>
        <w:pStyle w:val="a0"/>
        <w:rPr>
          <w:rFonts w:cs="Arial"/>
          <w:b/>
          <w:bCs/>
          <w:szCs w:val="20"/>
          <w:u w:val="single"/>
          <w:lang w:val="en-US" w:eastAsia="zh-CN"/>
        </w:rPr>
      </w:pPr>
      <w:r>
        <w:rPr>
          <w:rFonts w:cs="Arial"/>
          <w:b/>
          <w:bCs/>
          <w:szCs w:val="20"/>
          <w:u w:val="single"/>
          <w:lang w:val="en-US" w:eastAsia="zh-CN"/>
        </w:rPr>
        <w:t>Serving cell measurement offloading</w:t>
      </w:r>
    </w:p>
    <w:p w:rsidR="00E9569F" w:rsidRDefault="00D53822">
      <w:pPr>
        <w:pStyle w:val="a0"/>
        <w:rPr>
          <w:b/>
          <w:bCs/>
          <w:szCs w:val="20"/>
          <w:lang w:val="en-US" w:eastAsia="zh-CN"/>
        </w:rPr>
      </w:pPr>
      <w:r>
        <w:rPr>
          <w:b/>
          <w:bCs/>
          <w:szCs w:val="20"/>
          <w:lang w:val="en-US" w:eastAsia="zh-CN"/>
        </w:rPr>
        <w:t xml:space="preserve">Proposal </w:t>
      </w:r>
      <w:r>
        <w:rPr>
          <w:rFonts w:hint="eastAsia"/>
          <w:b/>
          <w:bCs/>
          <w:szCs w:val="20"/>
          <w:lang w:val="en-US" w:eastAsia="zh-CN"/>
        </w:rPr>
        <w:t>7a</w:t>
      </w:r>
      <w:r>
        <w:rPr>
          <w:b/>
          <w:bCs/>
          <w:szCs w:val="20"/>
          <w:lang w:val="en-US" w:eastAsia="zh-CN"/>
        </w:rPr>
        <w:t xml:space="preserve">: RAN2 confirms that </w:t>
      </w:r>
      <w:r>
        <w:rPr>
          <w:rFonts w:cs="Arial" w:hint="eastAsia"/>
          <w:b/>
          <w:bCs/>
          <w:szCs w:val="20"/>
          <w:lang w:val="en-US" w:eastAsia="zh-CN"/>
        </w:rPr>
        <w:t>t</w:t>
      </w:r>
      <w:r>
        <w:rPr>
          <w:rFonts w:cs="Arial"/>
          <w:b/>
          <w:bCs/>
          <w:szCs w:val="20"/>
          <w:lang w:val="en-US" w:eastAsia="zh-CN"/>
        </w:rPr>
        <w:t xml:space="preserve">he relaxed measurement criterion for UE </w:t>
      </w:r>
      <w:r>
        <w:rPr>
          <w:rFonts w:cs="Arial" w:hint="eastAsia"/>
          <w:b/>
          <w:bCs/>
          <w:szCs w:val="20"/>
          <w:lang w:val="en-US" w:eastAsia="zh-CN"/>
        </w:rPr>
        <w:t>not at cell</w:t>
      </w:r>
      <w:r>
        <w:rPr>
          <w:rFonts w:cs="Arial" w:hint="eastAsia"/>
          <w:b/>
          <w:bCs/>
          <w:szCs w:val="20"/>
          <w:lang w:val="en-US" w:eastAsia="zh-CN"/>
        </w:rPr>
        <w:t xml:space="preserve"> edge </w:t>
      </w:r>
      <w:r>
        <w:rPr>
          <w:rFonts w:hint="eastAsia"/>
          <w:b/>
          <w:bCs/>
          <w:szCs w:val="20"/>
          <w:lang w:val="en-US" w:eastAsia="zh-CN"/>
        </w:rPr>
        <w:t xml:space="preserve">(e.g. based on </w:t>
      </w:r>
      <w:r>
        <w:rPr>
          <w:rFonts w:cs="Arial" w:hint="eastAsia"/>
          <w:b/>
          <w:bCs/>
          <w:szCs w:val="20"/>
          <w:lang w:val="en-US" w:eastAsia="zh-CN"/>
        </w:rPr>
        <w:t>(LP-)</w:t>
      </w:r>
      <w:r>
        <w:rPr>
          <w:rFonts w:cs="Arial"/>
          <w:b/>
          <w:bCs/>
          <w:szCs w:val="20"/>
          <w:lang w:val="en-US" w:eastAsia="zh-CN"/>
        </w:rPr>
        <w:t xml:space="preserve"> </w:t>
      </w:r>
      <w:r>
        <w:rPr>
          <w:rFonts w:cs="Arial" w:hint="eastAsia"/>
          <w:b/>
          <w:bCs/>
          <w:szCs w:val="20"/>
          <w:lang w:val="en-US" w:eastAsia="zh-CN"/>
        </w:rPr>
        <w:t>RSRP value, and optional (LP-)</w:t>
      </w:r>
      <w:r>
        <w:rPr>
          <w:rFonts w:cs="Arial"/>
          <w:b/>
          <w:bCs/>
          <w:szCs w:val="20"/>
          <w:lang w:val="en-US" w:eastAsia="zh-CN"/>
        </w:rPr>
        <w:t xml:space="preserve"> </w:t>
      </w:r>
      <w:r>
        <w:rPr>
          <w:rFonts w:cs="Arial" w:hint="eastAsia"/>
          <w:b/>
          <w:bCs/>
          <w:szCs w:val="20"/>
          <w:lang w:val="en-US" w:eastAsia="zh-CN"/>
        </w:rPr>
        <w:t>RSRQ value</w:t>
      </w:r>
      <w:r>
        <w:rPr>
          <w:rFonts w:hint="eastAsia"/>
          <w:b/>
          <w:bCs/>
          <w:szCs w:val="20"/>
          <w:lang w:val="en-US" w:eastAsia="zh-CN"/>
        </w:rPr>
        <w:t>)</w:t>
      </w:r>
      <w:r>
        <w:rPr>
          <w:b/>
          <w:bCs/>
          <w:szCs w:val="20"/>
          <w:lang w:val="en-US" w:eastAsia="zh-CN"/>
        </w:rPr>
        <w:t xml:space="preserve"> is used for UE to decide whether to enter</w:t>
      </w:r>
      <w:r>
        <w:rPr>
          <w:rFonts w:hint="eastAsia"/>
          <w:b/>
          <w:bCs/>
          <w:szCs w:val="20"/>
          <w:lang w:val="en-US" w:eastAsia="zh-CN"/>
        </w:rPr>
        <w:t xml:space="preserve"> or exi</w:t>
      </w:r>
      <w:r>
        <w:rPr>
          <w:b/>
          <w:bCs/>
          <w:szCs w:val="20"/>
          <w:lang w:val="en-US" w:eastAsia="zh-CN"/>
        </w:rPr>
        <w:t>t</w:t>
      </w:r>
      <w:r>
        <w:rPr>
          <w:rFonts w:hint="eastAsia"/>
          <w:b/>
          <w:bCs/>
          <w:szCs w:val="20"/>
          <w:lang w:val="en-US" w:eastAsia="zh-CN"/>
        </w:rPr>
        <w:t xml:space="preserve"> </w:t>
      </w:r>
      <w:r>
        <w:rPr>
          <w:b/>
          <w:bCs/>
          <w:szCs w:val="20"/>
          <w:lang w:val="en-US" w:eastAsia="zh-CN"/>
        </w:rPr>
        <w:t xml:space="preserve">MR </w:t>
      </w:r>
      <w:r>
        <w:rPr>
          <w:rFonts w:hint="eastAsia"/>
          <w:b/>
          <w:bCs/>
          <w:szCs w:val="20"/>
          <w:lang w:val="en-US" w:eastAsia="zh-CN"/>
        </w:rPr>
        <w:t>serving cell measurement offloading</w:t>
      </w:r>
      <w:r>
        <w:rPr>
          <w:b/>
          <w:bCs/>
          <w:szCs w:val="20"/>
          <w:lang w:val="en-US" w:eastAsia="zh-CN"/>
        </w:rPr>
        <w:t xml:space="preserve"> for UE in IDLE/INACTIVE modes. </w:t>
      </w:r>
    </w:p>
    <w:p w:rsidR="00E9569F" w:rsidRDefault="00D53822">
      <w:pPr>
        <w:pStyle w:val="a0"/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 xml:space="preserve">Proposal </w:t>
      </w:r>
      <w:r>
        <w:rPr>
          <w:rFonts w:cs="Arial" w:hint="eastAsia"/>
          <w:b/>
          <w:bCs/>
          <w:szCs w:val="20"/>
          <w:lang w:val="en-US" w:eastAsia="zh-CN"/>
        </w:rPr>
        <w:t>7b</w:t>
      </w:r>
      <w:r>
        <w:rPr>
          <w:rFonts w:cs="Arial"/>
          <w:b/>
          <w:bCs/>
          <w:szCs w:val="20"/>
          <w:lang w:val="en-US" w:eastAsia="zh-CN"/>
        </w:rPr>
        <w:t xml:space="preserve">: The relaxed measurement criterion for UE with low mobility </w:t>
      </w:r>
      <w:r>
        <w:rPr>
          <w:rFonts w:cs="Arial" w:hint="eastAsia"/>
          <w:b/>
          <w:bCs/>
          <w:szCs w:val="20"/>
          <w:lang w:val="en-US" w:eastAsia="zh-CN"/>
        </w:rPr>
        <w:t>(e.g. based on (LP-) RSRP change)</w:t>
      </w:r>
      <w:r>
        <w:rPr>
          <w:rFonts w:cs="Arial"/>
          <w:b/>
          <w:bCs/>
          <w:szCs w:val="20"/>
          <w:lang w:val="en-US" w:eastAsia="zh-CN"/>
        </w:rPr>
        <w:t xml:space="preserve"> </w:t>
      </w:r>
      <w:r>
        <w:rPr>
          <w:rFonts w:cs="Arial" w:hint="eastAsia"/>
          <w:b/>
          <w:bCs/>
          <w:szCs w:val="20"/>
          <w:lang w:val="en-US" w:eastAsia="zh-CN"/>
        </w:rPr>
        <w:t>is</w:t>
      </w:r>
      <w:r>
        <w:rPr>
          <w:rFonts w:cs="Arial"/>
          <w:b/>
          <w:bCs/>
          <w:szCs w:val="20"/>
          <w:lang w:val="en-US" w:eastAsia="zh-CN"/>
        </w:rPr>
        <w:t xml:space="preserve"> reused for UE to decide whether to enter </w:t>
      </w:r>
      <w:r>
        <w:rPr>
          <w:rFonts w:cs="Arial" w:hint="eastAsia"/>
          <w:b/>
          <w:bCs/>
          <w:szCs w:val="20"/>
          <w:lang w:val="en-US" w:eastAsia="zh-CN"/>
        </w:rPr>
        <w:t xml:space="preserve">or exit </w:t>
      </w:r>
      <w:r>
        <w:rPr>
          <w:rFonts w:cs="Arial"/>
          <w:b/>
          <w:bCs/>
          <w:szCs w:val="20"/>
          <w:lang w:val="en-US" w:eastAsia="zh-CN"/>
        </w:rPr>
        <w:t xml:space="preserve">MR </w:t>
      </w:r>
      <w:r>
        <w:rPr>
          <w:rFonts w:cs="Arial" w:hint="eastAsia"/>
          <w:b/>
          <w:bCs/>
          <w:szCs w:val="20"/>
          <w:lang w:val="en-US" w:eastAsia="zh-CN"/>
        </w:rPr>
        <w:t>serving cell measurement</w:t>
      </w:r>
      <w:r>
        <w:rPr>
          <w:rFonts w:cs="Arial"/>
          <w:b/>
          <w:bCs/>
          <w:szCs w:val="20"/>
          <w:lang w:val="en-US" w:eastAsia="zh-CN"/>
        </w:rPr>
        <w:t xml:space="preserve"> </w:t>
      </w:r>
      <w:r>
        <w:rPr>
          <w:rFonts w:cs="Arial" w:hint="eastAsia"/>
          <w:b/>
          <w:bCs/>
          <w:szCs w:val="20"/>
          <w:lang w:val="en-US" w:eastAsia="zh-CN"/>
        </w:rPr>
        <w:t>offloading</w:t>
      </w:r>
      <w:r>
        <w:rPr>
          <w:b/>
          <w:bCs/>
          <w:szCs w:val="20"/>
          <w:lang w:val="en-US" w:eastAsia="zh-CN"/>
        </w:rPr>
        <w:t xml:space="preserve"> fo</w:t>
      </w:r>
      <w:r>
        <w:rPr>
          <w:rFonts w:cs="Arial"/>
          <w:b/>
          <w:bCs/>
          <w:szCs w:val="20"/>
          <w:lang w:val="en-US" w:eastAsia="zh-CN"/>
        </w:rPr>
        <w:t>r UE in IDLE/INACTIVE mode.</w:t>
      </w:r>
    </w:p>
    <w:p w:rsidR="00E9569F" w:rsidRDefault="00D53822">
      <w:pPr>
        <w:pStyle w:val="a0"/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 xml:space="preserve">Proposal </w:t>
      </w:r>
      <w:r>
        <w:rPr>
          <w:rFonts w:cs="Arial" w:hint="eastAsia"/>
          <w:b/>
          <w:bCs/>
          <w:szCs w:val="20"/>
          <w:lang w:val="en-US" w:eastAsia="zh-CN"/>
        </w:rPr>
        <w:t>8a</w:t>
      </w:r>
      <w:r>
        <w:rPr>
          <w:rFonts w:cs="Arial"/>
          <w:b/>
          <w:bCs/>
          <w:szCs w:val="20"/>
          <w:lang w:val="en-US" w:eastAsia="zh-CN"/>
        </w:rPr>
        <w:t>:</w:t>
      </w:r>
      <w:r>
        <w:rPr>
          <w:rFonts w:cs="Arial"/>
          <w:b/>
          <w:bCs/>
          <w:sz w:val="21"/>
          <w:lang w:val="en-US" w:eastAsia="zh-CN"/>
        </w:rPr>
        <w:t xml:space="preserve"> </w:t>
      </w:r>
      <w:r>
        <w:rPr>
          <w:rFonts w:cs="Arial"/>
          <w:b/>
          <w:bCs/>
          <w:szCs w:val="20"/>
          <w:lang w:val="en-US" w:eastAsia="zh-CN"/>
        </w:rPr>
        <w:t>When the UE is not performi</w:t>
      </w:r>
      <w:r>
        <w:rPr>
          <w:rFonts w:cs="Arial"/>
          <w:b/>
          <w:bCs/>
          <w:szCs w:val="20"/>
          <w:lang w:val="en-US" w:eastAsia="zh-CN"/>
        </w:rPr>
        <w:t xml:space="preserve">ng </w:t>
      </w:r>
      <w:r>
        <w:rPr>
          <w:rFonts w:cs="Arial" w:hint="eastAsia"/>
          <w:b/>
          <w:bCs/>
          <w:szCs w:val="20"/>
          <w:lang w:val="en-US" w:eastAsia="zh-CN"/>
        </w:rPr>
        <w:t xml:space="preserve">MR serving cell </w:t>
      </w:r>
      <w:r>
        <w:rPr>
          <w:rFonts w:cs="Arial"/>
          <w:b/>
          <w:bCs/>
          <w:szCs w:val="20"/>
          <w:lang w:val="en-US" w:eastAsia="zh-CN"/>
        </w:rPr>
        <w:t xml:space="preserve">measurement </w:t>
      </w:r>
      <w:r>
        <w:rPr>
          <w:rFonts w:cs="Arial" w:hint="eastAsia"/>
          <w:b/>
          <w:bCs/>
          <w:szCs w:val="20"/>
          <w:lang w:val="en-US" w:eastAsia="zh-CN"/>
        </w:rPr>
        <w:t>offloading</w:t>
      </w:r>
      <w:r>
        <w:rPr>
          <w:rFonts w:cs="Arial"/>
          <w:b/>
          <w:bCs/>
          <w:szCs w:val="20"/>
          <w:lang w:val="en-US" w:eastAsia="zh-CN"/>
        </w:rPr>
        <w:t xml:space="preserve">, serving cell quality change </w:t>
      </w:r>
      <w:r>
        <w:rPr>
          <w:rFonts w:cs="Arial" w:hint="eastAsia"/>
          <w:b/>
          <w:bCs/>
          <w:szCs w:val="20"/>
          <w:lang w:val="en-US" w:eastAsia="zh-CN"/>
        </w:rPr>
        <w:t xml:space="preserve">and quality </w:t>
      </w:r>
      <w:r>
        <w:rPr>
          <w:rFonts w:cs="Arial"/>
          <w:b/>
          <w:bCs/>
          <w:szCs w:val="20"/>
          <w:lang w:val="en-US" w:eastAsia="zh-CN"/>
        </w:rPr>
        <w:t xml:space="preserve">based on MR SSB and LP-SS measurement can be used to determine whether to enter MR </w:t>
      </w:r>
      <w:r>
        <w:rPr>
          <w:rFonts w:cs="Arial" w:hint="eastAsia"/>
          <w:b/>
          <w:bCs/>
          <w:szCs w:val="20"/>
          <w:lang w:val="en-US" w:eastAsia="zh-CN"/>
        </w:rPr>
        <w:t>serving cell measurement</w:t>
      </w:r>
      <w:r>
        <w:rPr>
          <w:rFonts w:cs="Arial"/>
          <w:b/>
          <w:bCs/>
          <w:szCs w:val="20"/>
          <w:lang w:val="en-US" w:eastAsia="zh-CN"/>
        </w:rPr>
        <w:t xml:space="preserve"> </w:t>
      </w:r>
      <w:r>
        <w:rPr>
          <w:rFonts w:cs="Arial" w:hint="eastAsia"/>
          <w:b/>
          <w:bCs/>
          <w:szCs w:val="20"/>
          <w:lang w:val="en-US" w:eastAsia="zh-CN"/>
        </w:rPr>
        <w:t>offloading</w:t>
      </w:r>
      <w:r>
        <w:rPr>
          <w:b/>
          <w:bCs/>
          <w:szCs w:val="20"/>
          <w:lang w:val="en-US" w:eastAsia="zh-CN"/>
        </w:rPr>
        <w:t xml:space="preserve"> fo</w:t>
      </w:r>
      <w:r>
        <w:rPr>
          <w:rFonts w:cs="Arial"/>
          <w:b/>
          <w:bCs/>
          <w:szCs w:val="20"/>
          <w:lang w:val="en-US" w:eastAsia="zh-CN"/>
        </w:rPr>
        <w:t>r UE in IDLE/INACTIVE mode.</w:t>
      </w:r>
    </w:p>
    <w:p w:rsidR="00E9569F" w:rsidRDefault="00D53822">
      <w:pPr>
        <w:pStyle w:val="a0"/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 xml:space="preserve">Proposal </w:t>
      </w:r>
      <w:r>
        <w:rPr>
          <w:rFonts w:cs="Arial" w:hint="eastAsia"/>
          <w:b/>
          <w:bCs/>
          <w:szCs w:val="20"/>
          <w:lang w:val="en-US" w:eastAsia="zh-CN"/>
        </w:rPr>
        <w:t>8b</w:t>
      </w:r>
      <w:r>
        <w:rPr>
          <w:rFonts w:cs="Arial"/>
          <w:b/>
          <w:bCs/>
          <w:szCs w:val="20"/>
          <w:lang w:val="en-US" w:eastAsia="zh-CN"/>
        </w:rPr>
        <w:t xml:space="preserve">: The UE </w:t>
      </w:r>
      <w:r>
        <w:rPr>
          <w:rFonts w:cs="Arial" w:hint="eastAsia"/>
          <w:b/>
          <w:bCs/>
          <w:szCs w:val="20"/>
          <w:lang w:val="en-US" w:eastAsia="zh-CN"/>
        </w:rPr>
        <w:t>perf</w:t>
      </w:r>
      <w:r>
        <w:rPr>
          <w:rFonts w:cs="Arial" w:hint="eastAsia"/>
          <w:b/>
          <w:bCs/>
          <w:szCs w:val="20"/>
          <w:lang w:val="en-US" w:eastAsia="zh-CN"/>
        </w:rPr>
        <w:t xml:space="preserve">orming MR </w:t>
      </w:r>
      <w:r>
        <w:rPr>
          <w:rFonts w:cs="Arial"/>
          <w:b/>
          <w:bCs/>
          <w:szCs w:val="20"/>
          <w:lang w:val="en-US" w:eastAsia="zh-CN"/>
        </w:rPr>
        <w:t xml:space="preserve">RRM measurement </w:t>
      </w:r>
      <w:r>
        <w:rPr>
          <w:rFonts w:cs="Arial" w:hint="eastAsia"/>
          <w:b/>
          <w:bCs/>
          <w:szCs w:val="20"/>
          <w:lang w:val="en-US" w:eastAsia="zh-CN"/>
        </w:rPr>
        <w:t xml:space="preserve">offloading </w:t>
      </w:r>
      <w:r>
        <w:rPr>
          <w:rFonts w:cs="Arial"/>
          <w:b/>
          <w:bCs/>
          <w:szCs w:val="20"/>
          <w:lang w:val="en-US" w:eastAsia="zh-CN"/>
        </w:rPr>
        <w:t xml:space="preserve">should resume measurements based on MR for </w:t>
      </w:r>
      <w:r>
        <w:rPr>
          <w:rFonts w:cs="Arial" w:hint="eastAsia"/>
          <w:b/>
          <w:bCs/>
          <w:szCs w:val="20"/>
          <w:lang w:val="en-US" w:eastAsia="zh-CN"/>
        </w:rPr>
        <w:t xml:space="preserve">serving cell </w:t>
      </w:r>
      <w:r>
        <w:rPr>
          <w:rFonts w:cs="Arial"/>
          <w:b/>
          <w:bCs/>
          <w:szCs w:val="20"/>
          <w:lang w:val="en-US" w:eastAsia="zh-CN"/>
        </w:rPr>
        <w:t xml:space="preserve">measurements when the UE is neither in </w:t>
      </w:r>
      <w:r>
        <w:rPr>
          <w:rFonts w:cs="Arial" w:hint="eastAsia"/>
          <w:b/>
          <w:bCs/>
          <w:szCs w:val="20"/>
          <w:lang w:val="en-US" w:eastAsia="zh-CN"/>
        </w:rPr>
        <w:t>low mobility</w:t>
      </w:r>
      <w:r>
        <w:rPr>
          <w:rFonts w:cs="Arial"/>
          <w:b/>
          <w:bCs/>
          <w:szCs w:val="20"/>
          <w:lang w:val="en-US" w:eastAsia="zh-CN"/>
        </w:rPr>
        <w:t xml:space="preserve"> state nor at the cell edge.</w:t>
      </w:r>
    </w:p>
    <w:p w:rsidR="00E9569F" w:rsidRDefault="00D53822">
      <w:pPr>
        <w:pStyle w:val="a0"/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lastRenderedPageBreak/>
        <w:t xml:space="preserve">Proposal </w:t>
      </w:r>
      <w:r>
        <w:rPr>
          <w:rFonts w:cs="Arial" w:hint="eastAsia"/>
          <w:b/>
          <w:bCs/>
          <w:szCs w:val="20"/>
          <w:lang w:val="en-US" w:eastAsia="zh-CN"/>
        </w:rPr>
        <w:t>8c</w:t>
      </w:r>
      <w:r>
        <w:rPr>
          <w:rFonts w:cs="Arial"/>
          <w:b/>
          <w:bCs/>
          <w:szCs w:val="20"/>
          <w:lang w:val="en-US" w:eastAsia="zh-CN"/>
        </w:rPr>
        <w:t xml:space="preserve">: When the UE is performing </w:t>
      </w:r>
      <w:r>
        <w:rPr>
          <w:rFonts w:cs="Arial" w:hint="eastAsia"/>
          <w:b/>
          <w:bCs/>
          <w:szCs w:val="20"/>
          <w:lang w:val="en-US" w:eastAsia="zh-CN"/>
        </w:rPr>
        <w:t xml:space="preserve">serving cell </w:t>
      </w:r>
      <w:r>
        <w:rPr>
          <w:rFonts w:cs="Arial"/>
          <w:b/>
          <w:bCs/>
          <w:szCs w:val="20"/>
          <w:lang w:val="en-US" w:eastAsia="zh-CN"/>
        </w:rPr>
        <w:t>measurement based on LP-SS</w:t>
      </w:r>
      <w:r>
        <w:rPr>
          <w:rFonts w:cs="Arial" w:hint="eastAsia"/>
          <w:b/>
          <w:bCs/>
          <w:szCs w:val="20"/>
          <w:lang w:val="en-US" w:eastAsia="zh-CN"/>
        </w:rPr>
        <w:t xml:space="preserve"> only</w:t>
      </w:r>
      <w:r>
        <w:rPr>
          <w:rFonts w:cs="Arial"/>
          <w:b/>
          <w:bCs/>
          <w:szCs w:val="20"/>
          <w:lang w:val="en-US" w:eastAsia="zh-CN"/>
        </w:rPr>
        <w:t xml:space="preserve">, whether it is in </w:t>
      </w:r>
      <w:r>
        <w:rPr>
          <w:rFonts w:cs="Arial" w:hint="eastAsia"/>
          <w:b/>
          <w:bCs/>
          <w:szCs w:val="20"/>
          <w:lang w:val="en-US" w:eastAsia="zh-CN"/>
        </w:rPr>
        <w:t>low mobility</w:t>
      </w:r>
      <w:r>
        <w:rPr>
          <w:rFonts w:cs="Arial"/>
          <w:b/>
          <w:bCs/>
          <w:szCs w:val="20"/>
          <w:lang w:val="en-US" w:eastAsia="zh-CN"/>
        </w:rPr>
        <w:t xml:space="preserve"> state is determined based on whether LP-SS RSRP change is less than a threshold, and whether it is at the cell edge is determined based on whether the LP-SS RSRP value </w:t>
      </w:r>
      <w:r>
        <w:rPr>
          <w:rFonts w:eastAsia="宋体" w:cs="Arial"/>
          <w:b/>
          <w:bCs/>
          <w:szCs w:val="20"/>
          <w:lang w:val="en-US" w:eastAsia="zh-CN"/>
        </w:rPr>
        <w:t>is lower than a threshold</w:t>
      </w:r>
      <w:r>
        <w:rPr>
          <w:rFonts w:eastAsia="宋体" w:cs="Arial" w:hint="eastAsia"/>
          <w:b/>
          <w:bCs/>
          <w:szCs w:val="20"/>
          <w:lang w:val="en-US" w:eastAsia="zh-CN"/>
        </w:rPr>
        <w:t xml:space="preserve"> </w:t>
      </w:r>
      <w:r>
        <w:rPr>
          <w:rFonts w:eastAsia="宋体" w:cs="Arial"/>
          <w:b/>
          <w:bCs/>
          <w:szCs w:val="20"/>
          <w:lang w:val="en-US" w:eastAsia="zh-CN"/>
        </w:rPr>
        <w:t xml:space="preserve">and </w:t>
      </w:r>
      <w:r>
        <w:rPr>
          <w:rFonts w:eastAsia="宋体" w:cs="Arial" w:hint="eastAsia"/>
          <w:b/>
          <w:bCs/>
          <w:szCs w:val="20"/>
          <w:lang w:val="en-US" w:eastAsia="zh-CN"/>
        </w:rPr>
        <w:t xml:space="preserve">optionally </w:t>
      </w:r>
      <w:r>
        <w:rPr>
          <w:rFonts w:eastAsia="宋体" w:cs="Arial"/>
          <w:b/>
          <w:bCs/>
          <w:szCs w:val="20"/>
          <w:lang w:val="en-US" w:eastAsia="zh-CN"/>
        </w:rPr>
        <w:t xml:space="preserve">the LP-RSRQ </w:t>
      </w:r>
      <w:r>
        <w:rPr>
          <w:rFonts w:eastAsia="宋体" w:cs="Arial"/>
          <w:b/>
          <w:bCs/>
          <w:szCs w:val="20"/>
          <w:lang w:val="en-US" w:eastAsia="zh-CN"/>
        </w:rPr>
        <w:t>value is lower than an RSRQ threshold, if configured</w:t>
      </w:r>
      <w:r>
        <w:rPr>
          <w:rFonts w:cs="Arial"/>
          <w:b/>
          <w:bCs/>
          <w:szCs w:val="20"/>
          <w:lang w:val="en-US" w:eastAsia="zh-CN"/>
        </w:rPr>
        <w:t>.</w:t>
      </w:r>
    </w:p>
    <w:p w:rsidR="00E9569F" w:rsidRDefault="00D53822">
      <w:pPr>
        <w:widowControl/>
        <w:rPr>
          <w:rFonts w:eastAsia="MS Mincho" w:cs="Arial"/>
          <w:b/>
          <w:bCs/>
          <w:kern w:val="0"/>
          <w:sz w:val="20"/>
          <w:szCs w:val="20"/>
          <w:lang w:val="en-US" w:eastAsia="zh-CN"/>
        </w:rPr>
      </w:pPr>
      <w:r>
        <w:rPr>
          <w:rFonts w:eastAsia="MS Mincho" w:cs="Arial"/>
          <w:b/>
          <w:bCs/>
          <w:kern w:val="0"/>
          <w:sz w:val="20"/>
          <w:szCs w:val="20"/>
          <w:lang w:val="en-US" w:eastAsia="zh-CN"/>
        </w:rPr>
        <w:t xml:space="preserve">Proposal 9: </w:t>
      </w:r>
      <w:r>
        <w:rPr>
          <w:rFonts w:eastAsia="MS Mincho" w:cs="Arial" w:hint="eastAsia"/>
          <w:b/>
          <w:bCs/>
          <w:kern w:val="0"/>
          <w:sz w:val="20"/>
          <w:szCs w:val="20"/>
          <w:lang w:val="en-US" w:eastAsia="zh-CN"/>
        </w:rPr>
        <w:t xml:space="preserve">The serving cell measurement offloading can be performed only if there is neither </w:t>
      </w:r>
      <w:r>
        <w:rPr>
          <w:rFonts w:eastAsia="MS Mincho" w:cs="Arial"/>
          <w:b/>
          <w:bCs/>
          <w:kern w:val="0"/>
          <w:sz w:val="20"/>
          <w:szCs w:val="20"/>
          <w:lang w:val="en-US" w:eastAsia="zh-CN"/>
        </w:rPr>
        <w:t xml:space="preserve">a NR inter-frequency </w:t>
      </w:r>
      <w:r>
        <w:rPr>
          <w:rFonts w:eastAsia="MS Mincho" w:cs="Arial" w:hint="eastAsia"/>
          <w:b/>
          <w:bCs/>
          <w:kern w:val="0"/>
          <w:sz w:val="20"/>
          <w:szCs w:val="20"/>
          <w:lang w:val="en-US" w:eastAsia="zh-CN"/>
        </w:rPr>
        <w:t xml:space="preserve">nor a NR </w:t>
      </w:r>
      <w:r>
        <w:rPr>
          <w:rFonts w:eastAsia="MS Mincho" w:cs="Arial"/>
          <w:b/>
          <w:bCs/>
          <w:kern w:val="0"/>
          <w:sz w:val="20"/>
          <w:szCs w:val="20"/>
          <w:lang w:val="en-US" w:eastAsia="zh-CN"/>
        </w:rPr>
        <w:t>inter-RAT frequency with a reselection priority higher than the reselection pr</w:t>
      </w:r>
      <w:r>
        <w:rPr>
          <w:rFonts w:eastAsia="MS Mincho" w:cs="Arial"/>
          <w:b/>
          <w:bCs/>
          <w:kern w:val="0"/>
          <w:sz w:val="20"/>
          <w:szCs w:val="20"/>
          <w:lang w:val="en-US" w:eastAsia="zh-CN"/>
        </w:rPr>
        <w:t>iority of the current NR frequency</w:t>
      </w:r>
      <w:r>
        <w:rPr>
          <w:rFonts w:eastAsia="MS Mincho" w:cs="Arial" w:hint="eastAsia"/>
          <w:b/>
          <w:bCs/>
          <w:kern w:val="0"/>
          <w:sz w:val="20"/>
          <w:szCs w:val="20"/>
          <w:lang w:val="en-US" w:eastAsia="zh-CN"/>
        </w:rPr>
        <w:t>.</w:t>
      </w:r>
    </w:p>
    <w:p w:rsidR="00E9569F" w:rsidRDefault="00D53822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References</w:t>
      </w:r>
      <w:bookmarkEnd w:id="5"/>
      <w:bookmarkEnd w:id="6"/>
      <w:bookmarkEnd w:id="7"/>
    </w:p>
    <w:p w:rsidR="00E9569F" w:rsidRDefault="00D53822">
      <w:pPr>
        <w:pStyle w:val="af3"/>
        <w:numPr>
          <w:ilvl w:val="0"/>
          <w:numId w:val="9"/>
        </w:numPr>
        <w:spacing w:before="75" w:beforeAutospacing="0" w:after="75" w:afterAutospacing="0" w:line="315" w:lineRule="atLeast"/>
        <w:rPr>
          <w:rFonts w:eastAsia="宋体" w:cs="Arial"/>
          <w:color w:val="000000"/>
          <w:sz w:val="20"/>
          <w:szCs w:val="20"/>
          <w:lang w:val="en-US" w:eastAsia="zh-CN"/>
        </w:rPr>
      </w:pPr>
      <w:r>
        <w:rPr>
          <w:rFonts w:cs="Arial" w:hint="eastAsia"/>
          <w:color w:val="000000"/>
          <w:sz w:val="20"/>
          <w:szCs w:val="20"/>
        </w:rPr>
        <w:t xml:space="preserve">RP-240801 Revised WID Low-power wake-up signal and receiver for NR (LP-WUS_WUR) </w:t>
      </w:r>
      <w:r>
        <w:rPr>
          <w:rFonts w:cs="Arial"/>
          <w:color w:val="000000"/>
          <w:sz w:val="20"/>
          <w:szCs w:val="20"/>
          <w:lang w:val="en-US"/>
        </w:rPr>
        <w:t>, RAN#10</w:t>
      </w: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3</w:t>
      </w:r>
    </w:p>
    <w:p w:rsidR="00E9569F" w:rsidRDefault="00D53822">
      <w:pPr>
        <w:pStyle w:val="af3"/>
        <w:numPr>
          <w:ilvl w:val="0"/>
          <w:numId w:val="9"/>
        </w:numPr>
        <w:spacing w:before="75" w:beforeAutospacing="0" w:after="75" w:afterAutospacing="0" w:line="315" w:lineRule="atLeast"/>
        <w:rPr>
          <w:rFonts w:eastAsia="宋体" w:cs="Arial"/>
          <w:color w:val="000000"/>
          <w:sz w:val="20"/>
          <w:szCs w:val="20"/>
          <w:lang w:val="en-US" w:eastAsia="zh-CN"/>
        </w:rPr>
      </w:pP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 xml:space="preserve">Draft_R2_126_Meeting_Report_v1, </w:t>
      </w:r>
      <w:r>
        <w:rPr>
          <w:rFonts w:cs="Arial"/>
          <w:color w:val="000000"/>
          <w:sz w:val="20"/>
          <w:szCs w:val="20"/>
        </w:rPr>
        <w:t>RAN</w:t>
      </w: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2</w:t>
      </w:r>
      <w:r>
        <w:rPr>
          <w:rFonts w:cs="Arial"/>
          <w:color w:val="000000"/>
          <w:sz w:val="20"/>
          <w:szCs w:val="20"/>
        </w:rPr>
        <w:t>#1</w:t>
      </w: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26</w:t>
      </w:r>
      <w:r>
        <w:rPr>
          <w:rFonts w:cs="Arial"/>
          <w:color w:val="000000"/>
          <w:sz w:val="20"/>
          <w:szCs w:val="20"/>
        </w:rPr>
        <w:t xml:space="preserve">, </w:t>
      </w: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May</w:t>
      </w:r>
      <w:r>
        <w:rPr>
          <w:rFonts w:cs="Arial"/>
          <w:color w:val="000000"/>
          <w:sz w:val="20"/>
          <w:szCs w:val="20"/>
        </w:rPr>
        <w:t>, 2024</w:t>
      </w:r>
    </w:p>
    <w:p w:rsidR="00E9569F" w:rsidRDefault="00D53822">
      <w:pPr>
        <w:pStyle w:val="af3"/>
        <w:numPr>
          <w:ilvl w:val="0"/>
          <w:numId w:val="9"/>
        </w:numPr>
        <w:spacing w:before="75" w:beforeAutospacing="0" w:after="75" w:afterAutospacing="0" w:line="315" w:lineRule="atLeast"/>
        <w:rPr>
          <w:rFonts w:eastAsia="宋体" w:cs="Arial"/>
          <w:color w:val="000000"/>
          <w:sz w:val="20"/>
          <w:szCs w:val="20"/>
          <w:lang w:val="en-US" w:eastAsia="zh-CN"/>
        </w:rPr>
      </w:pPr>
      <w:r>
        <w:rPr>
          <w:rFonts w:eastAsia="宋体" w:cs="Arial"/>
          <w:color w:val="000000"/>
          <w:sz w:val="20"/>
          <w:szCs w:val="20"/>
          <w:lang w:val="en-US" w:eastAsia="zh-CN"/>
        </w:rPr>
        <w:t xml:space="preserve">3GPP </w:t>
      </w: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TR 38.869 V18.0.0 (2023-12)</w:t>
      </w:r>
      <w:r>
        <w:rPr>
          <w:rFonts w:eastAsia="宋体" w:cs="Arial"/>
          <w:color w:val="000000"/>
          <w:sz w:val="20"/>
          <w:szCs w:val="20"/>
          <w:lang w:val="en-US" w:eastAsia="zh-CN"/>
        </w:rPr>
        <w:t>, Study on low-power wake-up signal</w:t>
      </w:r>
      <w:r>
        <w:rPr>
          <w:rFonts w:eastAsia="宋体" w:cs="Arial"/>
          <w:color w:val="000000"/>
          <w:sz w:val="20"/>
          <w:szCs w:val="20"/>
          <w:lang w:val="en-US" w:eastAsia="zh-CN"/>
        </w:rPr>
        <w:t xml:space="preserve"> and receiver for NR</w:t>
      </w:r>
    </w:p>
    <w:p w:rsidR="00E9569F" w:rsidRDefault="00D53822">
      <w:pPr>
        <w:pStyle w:val="af3"/>
        <w:numPr>
          <w:ilvl w:val="0"/>
          <w:numId w:val="9"/>
        </w:numPr>
        <w:spacing w:before="75" w:beforeAutospacing="0" w:after="75" w:afterAutospacing="0" w:line="315" w:lineRule="atLeast"/>
        <w:rPr>
          <w:rFonts w:eastAsia="宋体" w:cs="Arial"/>
          <w:color w:val="000000"/>
          <w:sz w:val="20"/>
          <w:szCs w:val="20"/>
          <w:lang w:val="en-US" w:eastAsia="zh-CN"/>
        </w:rPr>
      </w:pPr>
      <w:r>
        <w:rPr>
          <w:rFonts w:eastAsia="宋体" w:cs="Arial"/>
          <w:color w:val="000000"/>
          <w:sz w:val="20"/>
          <w:szCs w:val="20"/>
          <w:lang w:val="en-US" w:eastAsia="zh-CN"/>
        </w:rPr>
        <w:t xml:space="preserve">3GPP </w:t>
      </w: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 xml:space="preserve">TR 38.304 V18.1.0 (2024-03), </w:t>
      </w:r>
      <w:proofErr w:type="spellStart"/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NR;User</w:t>
      </w:r>
      <w:proofErr w:type="spellEnd"/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 xml:space="preserve"> Equipment (UE) procedures in Idle mode and RRC Inactive state</w:t>
      </w:r>
    </w:p>
    <w:p w:rsidR="00E9569F" w:rsidRDefault="00D53822">
      <w:pPr>
        <w:pStyle w:val="af3"/>
        <w:numPr>
          <w:ilvl w:val="0"/>
          <w:numId w:val="9"/>
        </w:numPr>
        <w:spacing w:before="75" w:beforeAutospacing="0" w:after="75" w:afterAutospacing="0" w:line="315" w:lineRule="atLeast"/>
        <w:rPr>
          <w:rFonts w:eastAsia="宋体" w:cs="Arial"/>
          <w:color w:val="000000"/>
          <w:sz w:val="20"/>
          <w:szCs w:val="20"/>
          <w:lang w:val="en-US" w:eastAsia="zh-CN"/>
        </w:rPr>
      </w:pP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Draft_RAN2_127_Meeting_Report_v1</w:t>
      </w:r>
    </w:p>
    <w:p w:rsidR="00E9569F" w:rsidRDefault="00D53822">
      <w:pPr>
        <w:pStyle w:val="af3"/>
        <w:numPr>
          <w:ilvl w:val="0"/>
          <w:numId w:val="9"/>
        </w:numPr>
        <w:spacing w:before="75" w:beforeAutospacing="0" w:after="75" w:afterAutospacing="0" w:line="315" w:lineRule="atLeast"/>
        <w:rPr>
          <w:rFonts w:eastAsia="宋体" w:cs="Arial"/>
          <w:color w:val="000000"/>
          <w:sz w:val="20"/>
          <w:szCs w:val="20"/>
          <w:lang w:val="en-US" w:eastAsia="zh-CN"/>
        </w:rPr>
      </w:pP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Draft_RAN2_127b_Meeting_Report_v1</w:t>
      </w:r>
    </w:p>
    <w:p w:rsidR="00E9569F" w:rsidRDefault="00D53822">
      <w:pPr>
        <w:pStyle w:val="af3"/>
        <w:numPr>
          <w:ilvl w:val="0"/>
          <w:numId w:val="9"/>
        </w:numPr>
        <w:spacing w:before="75" w:beforeAutospacing="0" w:after="75" w:afterAutospacing="0" w:line="315" w:lineRule="atLeast"/>
        <w:rPr>
          <w:rFonts w:eastAsia="宋体" w:cs="Arial"/>
          <w:color w:val="000000"/>
          <w:sz w:val="20"/>
          <w:szCs w:val="20"/>
          <w:lang w:val="en-US" w:eastAsia="zh-CN"/>
        </w:rPr>
      </w:pP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Draft_RAN2_128_Meeting_Report_v1</w:t>
      </w:r>
      <w:bookmarkStart w:id="8" w:name="_GoBack"/>
      <w:bookmarkEnd w:id="8"/>
    </w:p>
    <w:sectPr w:rsidR="00E956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3822" w:rsidRDefault="00D53822">
      <w:pPr>
        <w:spacing w:line="240" w:lineRule="auto"/>
      </w:pPr>
      <w:r>
        <w:separator/>
      </w:r>
    </w:p>
  </w:endnote>
  <w:endnote w:type="continuationSeparator" w:id="0">
    <w:p w:rsidR="00D53822" w:rsidRDefault="00D538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569F" w:rsidRDefault="00D53822">
    <w:pPr>
      <w:pStyle w:val="ad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E9569F" w:rsidRDefault="00E9569F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569F" w:rsidRDefault="00E9569F">
    <w:pPr>
      <w:pStyle w:val="ad"/>
      <w:ind w:right="360"/>
      <w:jc w:val="both"/>
      <w:rPr>
        <w:rFonts w:ascii="宋体" w:hAnsi="宋体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569F" w:rsidRDefault="00E9569F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3822" w:rsidRDefault="00D53822">
      <w:pPr>
        <w:spacing w:after="0"/>
      </w:pPr>
      <w:r>
        <w:separator/>
      </w:r>
    </w:p>
  </w:footnote>
  <w:footnote w:type="continuationSeparator" w:id="0">
    <w:p w:rsidR="00D53822" w:rsidRDefault="00D5382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569F" w:rsidRDefault="00E9569F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569F" w:rsidRDefault="00E9569F">
    <w:pPr>
      <w:jc w:val="distribute"/>
      <w:rPr>
        <w:rFonts w:eastAsia="华文仿宋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569F" w:rsidRDefault="00E9569F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5EAC0B9"/>
    <w:multiLevelType w:val="singleLevel"/>
    <w:tmpl w:val="D5EAC0B9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2AB644B9"/>
    <w:multiLevelType w:val="multilevel"/>
    <w:tmpl w:val="2AB644B9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DA70D6B"/>
    <w:multiLevelType w:val="multilevel"/>
    <w:tmpl w:val="2DA70D6B"/>
    <w:lvl w:ilvl="0">
      <w:start w:val="1"/>
      <w:numFmt w:val="decimal"/>
      <w:pStyle w:val="3GPPProposal"/>
      <w:lvlText w:val="Proposal %1: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F5807BB"/>
    <w:multiLevelType w:val="multilevel"/>
    <w:tmpl w:val="2F5807BB"/>
    <w:lvl w:ilvl="0">
      <w:start w:val="1"/>
      <w:numFmt w:val="decimal"/>
      <w:pStyle w:val="3GPPObservation"/>
      <w:lvlText w:val="Observation %1: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0A94720"/>
    <w:multiLevelType w:val="multilevel"/>
    <w:tmpl w:val="40A947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43675F"/>
    <w:multiLevelType w:val="multilevel"/>
    <w:tmpl w:val="4843675F"/>
    <w:lvl w:ilvl="0">
      <w:start w:val="1"/>
      <w:numFmt w:val="bullet"/>
      <w:lvlText w:val=""/>
      <w:lvlJc w:val="left"/>
      <w:pPr>
        <w:ind w:left="996" w:hanging="420"/>
      </w:pPr>
      <w:rPr>
        <w:rFonts w:ascii="Wingdings" w:hAnsi="Wingdings" w:hint="default"/>
      </w:rPr>
    </w:lvl>
    <w:lvl w:ilvl="1">
      <w:numFmt w:val="bullet"/>
      <w:lvlText w:val="◦"/>
      <w:lvlJc w:val="left"/>
      <w:pPr>
        <w:ind w:left="1416" w:hanging="42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8" w15:restartNumberingAfterBreak="0">
    <w:nsid w:val="4D41099D"/>
    <w:multiLevelType w:val="multilevel"/>
    <w:tmpl w:val="4D41099D"/>
    <w:lvl w:ilvl="0">
      <w:start w:val="1"/>
      <w:numFmt w:val="bullet"/>
      <w:lvlText w:val=""/>
      <w:lvlJc w:val="left"/>
      <w:pPr>
        <w:ind w:left="996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055EC99"/>
    <w:multiLevelType w:val="singleLevel"/>
    <w:tmpl w:val="6055EC99"/>
    <w:lvl w:ilvl="0">
      <w:start w:val="1"/>
      <w:numFmt w:val="decimal"/>
      <w:lvlText w:val="[%1]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abstractNum w:abstractNumId="11" w15:restartNumberingAfterBreak="0">
    <w:nsid w:val="659270C0"/>
    <w:multiLevelType w:val="multilevel"/>
    <w:tmpl w:val="659270C0"/>
    <w:lvl w:ilvl="0">
      <w:start w:val="1"/>
      <w:numFmt w:val="bullet"/>
      <w:lvlText w:val=""/>
      <w:lvlJc w:val="left"/>
      <w:pPr>
        <w:ind w:left="996" w:hanging="420"/>
      </w:pPr>
      <w:rPr>
        <w:rFonts w:ascii="Wingdings" w:hAnsi="Wingdings" w:hint="default"/>
      </w:rPr>
    </w:lvl>
    <w:lvl w:ilvl="1">
      <w:numFmt w:val="bullet"/>
      <w:lvlText w:val="◦"/>
      <w:lvlJc w:val="left"/>
      <w:pPr>
        <w:ind w:left="1416" w:hanging="420"/>
      </w:pPr>
      <w:rPr>
        <w:rFonts w:ascii="Calibri" w:hAnsi="Calibri" w:hint="default"/>
      </w:rPr>
    </w:lvl>
    <w:lvl w:ilvl="2">
      <w:start w:val="1"/>
      <w:numFmt w:val="bullet"/>
      <w:lvlText w:val="-"/>
      <w:lvlJc w:val="left"/>
      <w:pPr>
        <w:ind w:left="1836" w:hanging="420"/>
      </w:pPr>
      <w:rPr>
        <w:rFonts w:ascii="Times New Roman" w:eastAsia="Malgun Gothic" w:hAnsi="Times New Roman" w:cs="Times New Roman" w:hint="default"/>
        <w:sz w:val="24"/>
      </w:rPr>
    </w:lvl>
    <w:lvl w:ilvl="3">
      <w:numFmt w:val="bullet"/>
      <w:lvlText w:val="◦"/>
      <w:lvlJc w:val="left"/>
      <w:pPr>
        <w:ind w:left="2256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8730"/>
        </w:tabs>
        <w:ind w:left="87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0"/>
        </w:tabs>
        <w:ind w:left="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0"/>
        </w:tabs>
        <w:ind w:left="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0"/>
        </w:tabs>
        <w:ind w:left="1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0"/>
        </w:tabs>
        <w:ind w:left="2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0"/>
        </w:tabs>
        <w:ind w:left="3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0"/>
        </w:tabs>
        <w:ind w:left="3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0"/>
        </w:tabs>
        <w:ind w:left="4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0"/>
        </w:tabs>
        <w:ind w:left="5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5"/>
  </w:num>
  <w:num w:numId="5">
    <w:abstractNumId w:val="2"/>
  </w:num>
  <w:num w:numId="6">
    <w:abstractNumId w:val="12"/>
  </w:num>
  <w:num w:numId="7">
    <w:abstractNumId w:val="0"/>
  </w:num>
  <w:num w:numId="8">
    <w:abstractNumId w:val="3"/>
  </w:num>
  <w:num w:numId="9">
    <w:abstractNumId w:val="10"/>
  </w:num>
  <w:num w:numId="10">
    <w:abstractNumId w:val="8"/>
  </w:num>
  <w:num w:numId="11">
    <w:abstractNumId w:val="7"/>
  </w:num>
  <w:num w:numId="12">
    <w:abstractNumId w:val="1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QwMDIztzC1tDQzMzBU0lEKTi0uzszPAykwqgUAq5RHPSwAAAA="/>
  </w:docVars>
  <w:rsids>
    <w:rsidRoot w:val="00FB16BC"/>
    <w:rsid w:val="B8F68DDE"/>
    <w:rsid w:val="BA7B23C6"/>
    <w:rsid w:val="BBCF9AD8"/>
    <w:rsid w:val="CCFFE444"/>
    <w:rsid w:val="EBF9C193"/>
    <w:rsid w:val="F7ACE890"/>
    <w:rsid w:val="F7BFC24F"/>
    <w:rsid w:val="FE734873"/>
    <w:rsid w:val="FF763A89"/>
    <w:rsid w:val="FFFE3BCE"/>
    <w:rsid w:val="00001366"/>
    <w:rsid w:val="0000394D"/>
    <w:rsid w:val="00004073"/>
    <w:rsid w:val="000055B1"/>
    <w:rsid w:val="0000762A"/>
    <w:rsid w:val="00007D44"/>
    <w:rsid w:val="000103E7"/>
    <w:rsid w:val="00010D2F"/>
    <w:rsid w:val="0001278E"/>
    <w:rsid w:val="000130CA"/>
    <w:rsid w:val="00013FAD"/>
    <w:rsid w:val="000148BC"/>
    <w:rsid w:val="00016024"/>
    <w:rsid w:val="0001602E"/>
    <w:rsid w:val="0001674A"/>
    <w:rsid w:val="00017BA5"/>
    <w:rsid w:val="00021259"/>
    <w:rsid w:val="00021359"/>
    <w:rsid w:val="000223BE"/>
    <w:rsid w:val="00022BA7"/>
    <w:rsid w:val="000243CE"/>
    <w:rsid w:val="000248FC"/>
    <w:rsid w:val="00024E29"/>
    <w:rsid w:val="0002660A"/>
    <w:rsid w:val="00026899"/>
    <w:rsid w:val="0002698B"/>
    <w:rsid w:val="0002709F"/>
    <w:rsid w:val="00027EEC"/>
    <w:rsid w:val="00030099"/>
    <w:rsid w:val="00034CF0"/>
    <w:rsid w:val="00035A1E"/>
    <w:rsid w:val="00035EF9"/>
    <w:rsid w:val="00037973"/>
    <w:rsid w:val="00040A63"/>
    <w:rsid w:val="0004105F"/>
    <w:rsid w:val="00042E6F"/>
    <w:rsid w:val="00043923"/>
    <w:rsid w:val="00043FCA"/>
    <w:rsid w:val="00044EB3"/>
    <w:rsid w:val="00045D34"/>
    <w:rsid w:val="00045EDE"/>
    <w:rsid w:val="00046E3D"/>
    <w:rsid w:val="00047D06"/>
    <w:rsid w:val="00047F4F"/>
    <w:rsid w:val="000563ED"/>
    <w:rsid w:val="000602CB"/>
    <w:rsid w:val="000603D6"/>
    <w:rsid w:val="00060A87"/>
    <w:rsid w:val="000610F9"/>
    <w:rsid w:val="000611B6"/>
    <w:rsid w:val="00062E07"/>
    <w:rsid w:val="000631FF"/>
    <w:rsid w:val="00063E89"/>
    <w:rsid w:val="0007093A"/>
    <w:rsid w:val="00071D0A"/>
    <w:rsid w:val="0007205B"/>
    <w:rsid w:val="0007240A"/>
    <w:rsid w:val="00073BCE"/>
    <w:rsid w:val="000741B1"/>
    <w:rsid w:val="00074540"/>
    <w:rsid w:val="000755A8"/>
    <w:rsid w:val="00075AE2"/>
    <w:rsid w:val="00076492"/>
    <w:rsid w:val="00076B12"/>
    <w:rsid w:val="00077021"/>
    <w:rsid w:val="0007732A"/>
    <w:rsid w:val="0007780F"/>
    <w:rsid w:val="000801C4"/>
    <w:rsid w:val="000804D4"/>
    <w:rsid w:val="00080AEC"/>
    <w:rsid w:val="0008122E"/>
    <w:rsid w:val="00081234"/>
    <w:rsid w:val="000821F0"/>
    <w:rsid w:val="00082CAA"/>
    <w:rsid w:val="00084609"/>
    <w:rsid w:val="000875C4"/>
    <w:rsid w:val="0009084A"/>
    <w:rsid w:val="000915A4"/>
    <w:rsid w:val="0009278C"/>
    <w:rsid w:val="00092939"/>
    <w:rsid w:val="0009587E"/>
    <w:rsid w:val="00095918"/>
    <w:rsid w:val="000969D7"/>
    <w:rsid w:val="00097209"/>
    <w:rsid w:val="00097368"/>
    <w:rsid w:val="0009777E"/>
    <w:rsid w:val="000A07C2"/>
    <w:rsid w:val="000A119B"/>
    <w:rsid w:val="000A178D"/>
    <w:rsid w:val="000A204F"/>
    <w:rsid w:val="000A22DF"/>
    <w:rsid w:val="000A266A"/>
    <w:rsid w:val="000A2A28"/>
    <w:rsid w:val="000A2D0A"/>
    <w:rsid w:val="000A2FE9"/>
    <w:rsid w:val="000A31E4"/>
    <w:rsid w:val="000A3A4E"/>
    <w:rsid w:val="000A4CD0"/>
    <w:rsid w:val="000A53F5"/>
    <w:rsid w:val="000A5A05"/>
    <w:rsid w:val="000A68DC"/>
    <w:rsid w:val="000B0495"/>
    <w:rsid w:val="000B0B1F"/>
    <w:rsid w:val="000B21DA"/>
    <w:rsid w:val="000B25A2"/>
    <w:rsid w:val="000B2A5C"/>
    <w:rsid w:val="000B2C9E"/>
    <w:rsid w:val="000B3108"/>
    <w:rsid w:val="000B31AA"/>
    <w:rsid w:val="000B38F6"/>
    <w:rsid w:val="000B4B76"/>
    <w:rsid w:val="000B5648"/>
    <w:rsid w:val="000B6418"/>
    <w:rsid w:val="000B65CB"/>
    <w:rsid w:val="000B663E"/>
    <w:rsid w:val="000B7001"/>
    <w:rsid w:val="000B780E"/>
    <w:rsid w:val="000B7BA4"/>
    <w:rsid w:val="000C0B72"/>
    <w:rsid w:val="000C236D"/>
    <w:rsid w:val="000C2690"/>
    <w:rsid w:val="000C364E"/>
    <w:rsid w:val="000C4F79"/>
    <w:rsid w:val="000C5D4C"/>
    <w:rsid w:val="000C6FF6"/>
    <w:rsid w:val="000C7FC7"/>
    <w:rsid w:val="000D00C8"/>
    <w:rsid w:val="000D18C5"/>
    <w:rsid w:val="000D2BF9"/>
    <w:rsid w:val="000D46DC"/>
    <w:rsid w:val="000D7A5A"/>
    <w:rsid w:val="000E1125"/>
    <w:rsid w:val="000E1993"/>
    <w:rsid w:val="000E1EF3"/>
    <w:rsid w:val="000E2601"/>
    <w:rsid w:val="000E38C6"/>
    <w:rsid w:val="000E3B8A"/>
    <w:rsid w:val="000E55EA"/>
    <w:rsid w:val="000E6C7B"/>
    <w:rsid w:val="000F0A49"/>
    <w:rsid w:val="000F0A7B"/>
    <w:rsid w:val="000F0AC3"/>
    <w:rsid w:val="000F2AE2"/>
    <w:rsid w:val="000F4CFF"/>
    <w:rsid w:val="000F6D2E"/>
    <w:rsid w:val="000F78FD"/>
    <w:rsid w:val="00100030"/>
    <w:rsid w:val="00105B60"/>
    <w:rsid w:val="00107390"/>
    <w:rsid w:val="0011026F"/>
    <w:rsid w:val="00111739"/>
    <w:rsid w:val="00111C96"/>
    <w:rsid w:val="00111CE0"/>
    <w:rsid w:val="00111DF0"/>
    <w:rsid w:val="00112FA5"/>
    <w:rsid w:val="001135C5"/>
    <w:rsid w:val="00114117"/>
    <w:rsid w:val="001147C0"/>
    <w:rsid w:val="001152C8"/>
    <w:rsid w:val="001156DF"/>
    <w:rsid w:val="00117D0F"/>
    <w:rsid w:val="00125387"/>
    <w:rsid w:val="001253A3"/>
    <w:rsid w:val="00126145"/>
    <w:rsid w:val="0012629B"/>
    <w:rsid w:val="0012673B"/>
    <w:rsid w:val="00126996"/>
    <w:rsid w:val="001277F8"/>
    <w:rsid w:val="00130B76"/>
    <w:rsid w:val="00131F75"/>
    <w:rsid w:val="0013288E"/>
    <w:rsid w:val="00134275"/>
    <w:rsid w:val="0013534D"/>
    <w:rsid w:val="00137B0E"/>
    <w:rsid w:val="00137D4E"/>
    <w:rsid w:val="00140483"/>
    <w:rsid w:val="00140571"/>
    <w:rsid w:val="001413B6"/>
    <w:rsid w:val="00141835"/>
    <w:rsid w:val="00141E43"/>
    <w:rsid w:val="00145AFF"/>
    <w:rsid w:val="00145B62"/>
    <w:rsid w:val="00147740"/>
    <w:rsid w:val="00150BAB"/>
    <w:rsid w:val="00160A40"/>
    <w:rsid w:val="00161F80"/>
    <w:rsid w:val="00162611"/>
    <w:rsid w:val="001627D9"/>
    <w:rsid w:val="00165E92"/>
    <w:rsid w:val="0016696D"/>
    <w:rsid w:val="00170667"/>
    <w:rsid w:val="00170C6A"/>
    <w:rsid w:val="00171AD5"/>
    <w:rsid w:val="00171FF9"/>
    <w:rsid w:val="0017245C"/>
    <w:rsid w:val="00175677"/>
    <w:rsid w:val="00175874"/>
    <w:rsid w:val="00175B74"/>
    <w:rsid w:val="001761E3"/>
    <w:rsid w:val="001767E6"/>
    <w:rsid w:val="00176AC2"/>
    <w:rsid w:val="001776E4"/>
    <w:rsid w:val="001802FB"/>
    <w:rsid w:val="001806A8"/>
    <w:rsid w:val="00180983"/>
    <w:rsid w:val="00181A66"/>
    <w:rsid w:val="0018310D"/>
    <w:rsid w:val="001841BA"/>
    <w:rsid w:val="00185C8F"/>
    <w:rsid w:val="00185CD6"/>
    <w:rsid w:val="00187A58"/>
    <w:rsid w:val="00187FEF"/>
    <w:rsid w:val="00190A8D"/>
    <w:rsid w:val="00190EA3"/>
    <w:rsid w:val="00191A90"/>
    <w:rsid w:val="0019547D"/>
    <w:rsid w:val="00195E1F"/>
    <w:rsid w:val="00196645"/>
    <w:rsid w:val="001978AE"/>
    <w:rsid w:val="00197997"/>
    <w:rsid w:val="001A384E"/>
    <w:rsid w:val="001A3D3A"/>
    <w:rsid w:val="001A4015"/>
    <w:rsid w:val="001A41E0"/>
    <w:rsid w:val="001A4B68"/>
    <w:rsid w:val="001A67CA"/>
    <w:rsid w:val="001A6AFD"/>
    <w:rsid w:val="001B21A1"/>
    <w:rsid w:val="001B3224"/>
    <w:rsid w:val="001B337C"/>
    <w:rsid w:val="001B5AE5"/>
    <w:rsid w:val="001B7027"/>
    <w:rsid w:val="001B7A19"/>
    <w:rsid w:val="001B7C67"/>
    <w:rsid w:val="001C0CED"/>
    <w:rsid w:val="001C0F93"/>
    <w:rsid w:val="001C1105"/>
    <w:rsid w:val="001C17C6"/>
    <w:rsid w:val="001C1BE7"/>
    <w:rsid w:val="001C22DE"/>
    <w:rsid w:val="001C2385"/>
    <w:rsid w:val="001C2AF5"/>
    <w:rsid w:val="001C2B3C"/>
    <w:rsid w:val="001C3C4C"/>
    <w:rsid w:val="001C4431"/>
    <w:rsid w:val="001C7F10"/>
    <w:rsid w:val="001D1BD4"/>
    <w:rsid w:val="001D2914"/>
    <w:rsid w:val="001D2FB0"/>
    <w:rsid w:val="001D4EC0"/>
    <w:rsid w:val="001D55AF"/>
    <w:rsid w:val="001E01CC"/>
    <w:rsid w:val="001E0341"/>
    <w:rsid w:val="001E1C36"/>
    <w:rsid w:val="001E3509"/>
    <w:rsid w:val="001E3D8C"/>
    <w:rsid w:val="001E43EF"/>
    <w:rsid w:val="001E44CD"/>
    <w:rsid w:val="001E6F40"/>
    <w:rsid w:val="001F0A3C"/>
    <w:rsid w:val="001F1606"/>
    <w:rsid w:val="001F28E5"/>
    <w:rsid w:val="001F2DDD"/>
    <w:rsid w:val="001F31F0"/>
    <w:rsid w:val="001F3C6C"/>
    <w:rsid w:val="001F3DF5"/>
    <w:rsid w:val="001F4346"/>
    <w:rsid w:val="001F5EF3"/>
    <w:rsid w:val="001F6257"/>
    <w:rsid w:val="002013C9"/>
    <w:rsid w:val="00201FFE"/>
    <w:rsid w:val="00202C4B"/>
    <w:rsid w:val="00203B88"/>
    <w:rsid w:val="00206380"/>
    <w:rsid w:val="00207416"/>
    <w:rsid w:val="00214B05"/>
    <w:rsid w:val="002155FA"/>
    <w:rsid w:val="00215E50"/>
    <w:rsid w:val="00216E24"/>
    <w:rsid w:val="002176DE"/>
    <w:rsid w:val="002177BC"/>
    <w:rsid w:val="00217C8F"/>
    <w:rsid w:val="00223B64"/>
    <w:rsid w:val="00224BF7"/>
    <w:rsid w:val="0023029F"/>
    <w:rsid w:val="00231281"/>
    <w:rsid w:val="00231DC2"/>
    <w:rsid w:val="002333B7"/>
    <w:rsid w:val="00233716"/>
    <w:rsid w:val="002344F2"/>
    <w:rsid w:val="00235BBC"/>
    <w:rsid w:val="002368E4"/>
    <w:rsid w:val="00241198"/>
    <w:rsid w:val="00241832"/>
    <w:rsid w:val="002435BA"/>
    <w:rsid w:val="00244D42"/>
    <w:rsid w:val="00246FFA"/>
    <w:rsid w:val="00247076"/>
    <w:rsid w:val="00247683"/>
    <w:rsid w:val="00250AC4"/>
    <w:rsid w:val="00252B94"/>
    <w:rsid w:val="00253703"/>
    <w:rsid w:val="00254410"/>
    <w:rsid w:val="0025526F"/>
    <w:rsid w:val="00255974"/>
    <w:rsid w:val="00255E19"/>
    <w:rsid w:val="00256C2E"/>
    <w:rsid w:val="00257233"/>
    <w:rsid w:val="00260716"/>
    <w:rsid w:val="0026193E"/>
    <w:rsid w:val="00261A9C"/>
    <w:rsid w:val="00261AAC"/>
    <w:rsid w:val="00261E11"/>
    <w:rsid w:val="00262518"/>
    <w:rsid w:val="00262FE9"/>
    <w:rsid w:val="00263A3D"/>
    <w:rsid w:val="00264137"/>
    <w:rsid w:val="00264908"/>
    <w:rsid w:val="00265438"/>
    <w:rsid w:val="0026773E"/>
    <w:rsid w:val="0027030C"/>
    <w:rsid w:val="00270A1C"/>
    <w:rsid w:val="00271ED8"/>
    <w:rsid w:val="002730ED"/>
    <w:rsid w:val="00274493"/>
    <w:rsid w:val="00274A71"/>
    <w:rsid w:val="00274E0A"/>
    <w:rsid w:val="00277301"/>
    <w:rsid w:val="00281718"/>
    <w:rsid w:val="00282024"/>
    <w:rsid w:val="00282A2B"/>
    <w:rsid w:val="002843CF"/>
    <w:rsid w:val="002855D0"/>
    <w:rsid w:val="00285FF0"/>
    <w:rsid w:val="00290E18"/>
    <w:rsid w:val="002910B9"/>
    <w:rsid w:val="00291D54"/>
    <w:rsid w:val="00293A6E"/>
    <w:rsid w:val="002961E6"/>
    <w:rsid w:val="00296A7E"/>
    <w:rsid w:val="00297A88"/>
    <w:rsid w:val="002A15B3"/>
    <w:rsid w:val="002A3038"/>
    <w:rsid w:val="002A6D0A"/>
    <w:rsid w:val="002A7E7E"/>
    <w:rsid w:val="002B06EA"/>
    <w:rsid w:val="002B15F1"/>
    <w:rsid w:val="002B18D1"/>
    <w:rsid w:val="002B1F00"/>
    <w:rsid w:val="002B24A3"/>
    <w:rsid w:val="002B2BBC"/>
    <w:rsid w:val="002B351B"/>
    <w:rsid w:val="002B3C48"/>
    <w:rsid w:val="002B434C"/>
    <w:rsid w:val="002B4F1D"/>
    <w:rsid w:val="002B7354"/>
    <w:rsid w:val="002B7CA9"/>
    <w:rsid w:val="002C0864"/>
    <w:rsid w:val="002C0F12"/>
    <w:rsid w:val="002C3F39"/>
    <w:rsid w:val="002C4087"/>
    <w:rsid w:val="002C4649"/>
    <w:rsid w:val="002C4E8A"/>
    <w:rsid w:val="002C6C34"/>
    <w:rsid w:val="002C708B"/>
    <w:rsid w:val="002D00AA"/>
    <w:rsid w:val="002D044D"/>
    <w:rsid w:val="002D0CB6"/>
    <w:rsid w:val="002D0F0A"/>
    <w:rsid w:val="002D349F"/>
    <w:rsid w:val="002D35FA"/>
    <w:rsid w:val="002D3797"/>
    <w:rsid w:val="002D37AB"/>
    <w:rsid w:val="002D4F4B"/>
    <w:rsid w:val="002D5E12"/>
    <w:rsid w:val="002D6461"/>
    <w:rsid w:val="002D650F"/>
    <w:rsid w:val="002D65C7"/>
    <w:rsid w:val="002D6E18"/>
    <w:rsid w:val="002E002E"/>
    <w:rsid w:val="002E28F9"/>
    <w:rsid w:val="002E3C19"/>
    <w:rsid w:val="002E43F3"/>
    <w:rsid w:val="002E4CE9"/>
    <w:rsid w:val="002E4EF3"/>
    <w:rsid w:val="002E5737"/>
    <w:rsid w:val="002E573B"/>
    <w:rsid w:val="002E7525"/>
    <w:rsid w:val="002F01CA"/>
    <w:rsid w:val="002F03EC"/>
    <w:rsid w:val="002F1163"/>
    <w:rsid w:val="002F14AB"/>
    <w:rsid w:val="002F2924"/>
    <w:rsid w:val="002F2A48"/>
    <w:rsid w:val="002F3161"/>
    <w:rsid w:val="002F47CF"/>
    <w:rsid w:val="002F5078"/>
    <w:rsid w:val="002F5517"/>
    <w:rsid w:val="002F5B69"/>
    <w:rsid w:val="002F7020"/>
    <w:rsid w:val="002F74DC"/>
    <w:rsid w:val="00300EE0"/>
    <w:rsid w:val="00302C2C"/>
    <w:rsid w:val="00303096"/>
    <w:rsid w:val="003031CE"/>
    <w:rsid w:val="00303E90"/>
    <w:rsid w:val="00304852"/>
    <w:rsid w:val="00305358"/>
    <w:rsid w:val="00305F11"/>
    <w:rsid w:val="0030650B"/>
    <w:rsid w:val="00307396"/>
    <w:rsid w:val="003110B2"/>
    <w:rsid w:val="00312067"/>
    <w:rsid w:val="00312C1A"/>
    <w:rsid w:val="00312DD1"/>
    <w:rsid w:val="00312FD4"/>
    <w:rsid w:val="00313308"/>
    <w:rsid w:val="003144CA"/>
    <w:rsid w:val="00317063"/>
    <w:rsid w:val="003171FD"/>
    <w:rsid w:val="00317602"/>
    <w:rsid w:val="00321077"/>
    <w:rsid w:val="0032113E"/>
    <w:rsid w:val="003213D2"/>
    <w:rsid w:val="00322A09"/>
    <w:rsid w:val="00322EDB"/>
    <w:rsid w:val="0032372C"/>
    <w:rsid w:val="0032502D"/>
    <w:rsid w:val="003257A1"/>
    <w:rsid w:val="003268BB"/>
    <w:rsid w:val="0032696F"/>
    <w:rsid w:val="00326BBD"/>
    <w:rsid w:val="00330072"/>
    <w:rsid w:val="003301FF"/>
    <w:rsid w:val="00330B4E"/>
    <w:rsid w:val="0033176D"/>
    <w:rsid w:val="003326BA"/>
    <w:rsid w:val="003328FE"/>
    <w:rsid w:val="00332953"/>
    <w:rsid w:val="003334A8"/>
    <w:rsid w:val="0033386B"/>
    <w:rsid w:val="00333D6C"/>
    <w:rsid w:val="0033525E"/>
    <w:rsid w:val="00335B60"/>
    <w:rsid w:val="00336046"/>
    <w:rsid w:val="00336D5F"/>
    <w:rsid w:val="00337B70"/>
    <w:rsid w:val="003405FB"/>
    <w:rsid w:val="003409C2"/>
    <w:rsid w:val="00340AAF"/>
    <w:rsid w:val="003436BE"/>
    <w:rsid w:val="00344D81"/>
    <w:rsid w:val="00345FC0"/>
    <w:rsid w:val="003469FC"/>
    <w:rsid w:val="0034748A"/>
    <w:rsid w:val="00347800"/>
    <w:rsid w:val="003504B5"/>
    <w:rsid w:val="00351234"/>
    <w:rsid w:val="00351331"/>
    <w:rsid w:val="003546A6"/>
    <w:rsid w:val="00354915"/>
    <w:rsid w:val="00354E6F"/>
    <w:rsid w:val="00355E51"/>
    <w:rsid w:val="003577BE"/>
    <w:rsid w:val="00360AB9"/>
    <w:rsid w:val="00361D03"/>
    <w:rsid w:val="00362200"/>
    <w:rsid w:val="00362FCF"/>
    <w:rsid w:val="003645A1"/>
    <w:rsid w:val="0036468F"/>
    <w:rsid w:val="0036499D"/>
    <w:rsid w:val="00365290"/>
    <w:rsid w:val="003662B1"/>
    <w:rsid w:val="00366993"/>
    <w:rsid w:val="00370E0A"/>
    <w:rsid w:val="00371876"/>
    <w:rsid w:val="00372C00"/>
    <w:rsid w:val="0037325E"/>
    <w:rsid w:val="003737D0"/>
    <w:rsid w:val="00373D4E"/>
    <w:rsid w:val="003754F5"/>
    <w:rsid w:val="00376C96"/>
    <w:rsid w:val="00376DE4"/>
    <w:rsid w:val="00377B1F"/>
    <w:rsid w:val="00377F79"/>
    <w:rsid w:val="003808B3"/>
    <w:rsid w:val="00380A74"/>
    <w:rsid w:val="00380ED8"/>
    <w:rsid w:val="0038146C"/>
    <w:rsid w:val="00381B58"/>
    <w:rsid w:val="00382FAE"/>
    <w:rsid w:val="00382FF1"/>
    <w:rsid w:val="003832DC"/>
    <w:rsid w:val="0038394B"/>
    <w:rsid w:val="00383A74"/>
    <w:rsid w:val="00384541"/>
    <w:rsid w:val="00385C87"/>
    <w:rsid w:val="00387758"/>
    <w:rsid w:val="00387F14"/>
    <w:rsid w:val="00391402"/>
    <w:rsid w:val="00391815"/>
    <w:rsid w:val="0039187D"/>
    <w:rsid w:val="00391F87"/>
    <w:rsid w:val="003922AD"/>
    <w:rsid w:val="00392F62"/>
    <w:rsid w:val="00393338"/>
    <w:rsid w:val="0039451D"/>
    <w:rsid w:val="00394FC5"/>
    <w:rsid w:val="00395A59"/>
    <w:rsid w:val="00396952"/>
    <w:rsid w:val="00396B9C"/>
    <w:rsid w:val="003971E0"/>
    <w:rsid w:val="0039766D"/>
    <w:rsid w:val="00397C35"/>
    <w:rsid w:val="00397C52"/>
    <w:rsid w:val="003A150D"/>
    <w:rsid w:val="003A1827"/>
    <w:rsid w:val="003A26BC"/>
    <w:rsid w:val="003A2A06"/>
    <w:rsid w:val="003A3ACC"/>
    <w:rsid w:val="003A4C78"/>
    <w:rsid w:val="003A4CBF"/>
    <w:rsid w:val="003A5159"/>
    <w:rsid w:val="003A552B"/>
    <w:rsid w:val="003A7F66"/>
    <w:rsid w:val="003B0AB0"/>
    <w:rsid w:val="003B132E"/>
    <w:rsid w:val="003B139B"/>
    <w:rsid w:val="003B1F8E"/>
    <w:rsid w:val="003B3099"/>
    <w:rsid w:val="003B3A50"/>
    <w:rsid w:val="003B448B"/>
    <w:rsid w:val="003B47C6"/>
    <w:rsid w:val="003B4EEA"/>
    <w:rsid w:val="003B774C"/>
    <w:rsid w:val="003B79ED"/>
    <w:rsid w:val="003C3E62"/>
    <w:rsid w:val="003D01E0"/>
    <w:rsid w:val="003D0A68"/>
    <w:rsid w:val="003D0AC7"/>
    <w:rsid w:val="003D0EF8"/>
    <w:rsid w:val="003D0F93"/>
    <w:rsid w:val="003D106E"/>
    <w:rsid w:val="003D1455"/>
    <w:rsid w:val="003D2B72"/>
    <w:rsid w:val="003D34CA"/>
    <w:rsid w:val="003D42C7"/>
    <w:rsid w:val="003D62B1"/>
    <w:rsid w:val="003D7765"/>
    <w:rsid w:val="003E1518"/>
    <w:rsid w:val="003E1AAD"/>
    <w:rsid w:val="003E2FC9"/>
    <w:rsid w:val="003E41F4"/>
    <w:rsid w:val="003E42F6"/>
    <w:rsid w:val="003E48E7"/>
    <w:rsid w:val="003E6BF7"/>
    <w:rsid w:val="003E7964"/>
    <w:rsid w:val="003E7C95"/>
    <w:rsid w:val="003E7D68"/>
    <w:rsid w:val="003F12F6"/>
    <w:rsid w:val="003F1437"/>
    <w:rsid w:val="003F3365"/>
    <w:rsid w:val="003F39E3"/>
    <w:rsid w:val="003F448B"/>
    <w:rsid w:val="003F58F6"/>
    <w:rsid w:val="003F6316"/>
    <w:rsid w:val="003F75E0"/>
    <w:rsid w:val="004006A5"/>
    <w:rsid w:val="00401149"/>
    <w:rsid w:val="00402720"/>
    <w:rsid w:val="00402985"/>
    <w:rsid w:val="00403956"/>
    <w:rsid w:val="00406593"/>
    <w:rsid w:val="004069AC"/>
    <w:rsid w:val="004069B2"/>
    <w:rsid w:val="00407218"/>
    <w:rsid w:val="0040782D"/>
    <w:rsid w:val="00410408"/>
    <w:rsid w:val="004104EC"/>
    <w:rsid w:val="004112A9"/>
    <w:rsid w:val="00411FDA"/>
    <w:rsid w:val="00413229"/>
    <w:rsid w:val="00413D6F"/>
    <w:rsid w:val="004146A6"/>
    <w:rsid w:val="004150C6"/>
    <w:rsid w:val="004156C6"/>
    <w:rsid w:val="00417BE9"/>
    <w:rsid w:val="004214B5"/>
    <w:rsid w:val="004228A3"/>
    <w:rsid w:val="004229AC"/>
    <w:rsid w:val="00423696"/>
    <w:rsid w:val="00423D3B"/>
    <w:rsid w:val="004245A3"/>
    <w:rsid w:val="00424A48"/>
    <w:rsid w:val="00426F41"/>
    <w:rsid w:val="0042717C"/>
    <w:rsid w:val="004274EC"/>
    <w:rsid w:val="00427917"/>
    <w:rsid w:val="00427923"/>
    <w:rsid w:val="00430542"/>
    <w:rsid w:val="00433364"/>
    <w:rsid w:val="004342E4"/>
    <w:rsid w:val="00434FF4"/>
    <w:rsid w:val="00436238"/>
    <w:rsid w:val="00440472"/>
    <w:rsid w:val="00441EB5"/>
    <w:rsid w:val="004423E2"/>
    <w:rsid w:val="00442CB8"/>
    <w:rsid w:val="0044341B"/>
    <w:rsid w:val="00443D84"/>
    <w:rsid w:val="00444F7D"/>
    <w:rsid w:val="00445007"/>
    <w:rsid w:val="00446965"/>
    <w:rsid w:val="00446A9B"/>
    <w:rsid w:val="00447FF0"/>
    <w:rsid w:val="004508D9"/>
    <w:rsid w:val="00453750"/>
    <w:rsid w:val="00454BF1"/>
    <w:rsid w:val="0045637C"/>
    <w:rsid w:val="00456668"/>
    <w:rsid w:val="00456CE6"/>
    <w:rsid w:val="00457C38"/>
    <w:rsid w:val="0046088D"/>
    <w:rsid w:val="00460DAB"/>
    <w:rsid w:val="00460FF4"/>
    <w:rsid w:val="00461175"/>
    <w:rsid w:val="00462305"/>
    <w:rsid w:val="00462A87"/>
    <w:rsid w:val="00462F02"/>
    <w:rsid w:val="00466EDC"/>
    <w:rsid w:val="00467368"/>
    <w:rsid w:val="00467D25"/>
    <w:rsid w:val="004704F1"/>
    <w:rsid w:val="00470697"/>
    <w:rsid w:val="00471DD9"/>
    <w:rsid w:val="004727D9"/>
    <w:rsid w:val="0047305C"/>
    <w:rsid w:val="0047403A"/>
    <w:rsid w:val="00474161"/>
    <w:rsid w:val="004742B2"/>
    <w:rsid w:val="00474C36"/>
    <w:rsid w:val="00475E38"/>
    <w:rsid w:val="004779B8"/>
    <w:rsid w:val="0048006F"/>
    <w:rsid w:val="0048023C"/>
    <w:rsid w:val="0048127E"/>
    <w:rsid w:val="00482BBB"/>
    <w:rsid w:val="00483389"/>
    <w:rsid w:val="00485114"/>
    <w:rsid w:val="00485594"/>
    <w:rsid w:val="00485AE4"/>
    <w:rsid w:val="00486111"/>
    <w:rsid w:val="00486454"/>
    <w:rsid w:val="00490024"/>
    <w:rsid w:val="0049176F"/>
    <w:rsid w:val="004923EE"/>
    <w:rsid w:val="00492EA5"/>
    <w:rsid w:val="00493038"/>
    <w:rsid w:val="00493247"/>
    <w:rsid w:val="00494981"/>
    <w:rsid w:val="00495E19"/>
    <w:rsid w:val="0049613E"/>
    <w:rsid w:val="0049650D"/>
    <w:rsid w:val="00497D20"/>
    <w:rsid w:val="004A0053"/>
    <w:rsid w:val="004A014A"/>
    <w:rsid w:val="004A0572"/>
    <w:rsid w:val="004A05E7"/>
    <w:rsid w:val="004A1051"/>
    <w:rsid w:val="004A1B41"/>
    <w:rsid w:val="004A2289"/>
    <w:rsid w:val="004A2687"/>
    <w:rsid w:val="004A402F"/>
    <w:rsid w:val="004A4129"/>
    <w:rsid w:val="004A61A5"/>
    <w:rsid w:val="004A6301"/>
    <w:rsid w:val="004A79E3"/>
    <w:rsid w:val="004B0FE8"/>
    <w:rsid w:val="004B1017"/>
    <w:rsid w:val="004B12D7"/>
    <w:rsid w:val="004B2B05"/>
    <w:rsid w:val="004B2BBA"/>
    <w:rsid w:val="004B5085"/>
    <w:rsid w:val="004B5502"/>
    <w:rsid w:val="004B71F4"/>
    <w:rsid w:val="004B76B6"/>
    <w:rsid w:val="004B7BFD"/>
    <w:rsid w:val="004C09FF"/>
    <w:rsid w:val="004C0B5E"/>
    <w:rsid w:val="004C16C3"/>
    <w:rsid w:val="004C16F8"/>
    <w:rsid w:val="004C21A1"/>
    <w:rsid w:val="004C6041"/>
    <w:rsid w:val="004C6366"/>
    <w:rsid w:val="004C63EE"/>
    <w:rsid w:val="004D1073"/>
    <w:rsid w:val="004D1EE6"/>
    <w:rsid w:val="004D238B"/>
    <w:rsid w:val="004D2FAC"/>
    <w:rsid w:val="004D39A3"/>
    <w:rsid w:val="004D3CA0"/>
    <w:rsid w:val="004D56EF"/>
    <w:rsid w:val="004D5E1F"/>
    <w:rsid w:val="004D5F55"/>
    <w:rsid w:val="004D6AE5"/>
    <w:rsid w:val="004D7034"/>
    <w:rsid w:val="004E06BE"/>
    <w:rsid w:val="004E1EBD"/>
    <w:rsid w:val="004E3A45"/>
    <w:rsid w:val="004E3B7D"/>
    <w:rsid w:val="004E3E3E"/>
    <w:rsid w:val="004E4863"/>
    <w:rsid w:val="004E5219"/>
    <w:rsid w:val="004E5753"/>
    <w:rsid w:val="004E7547"/>
    <w:rsid w:val="004F10CA"/>
    <w:rsid w:val="004F1607"/>
    <w:rsid w:val="004F2831"/>
    <w:rsid w:val="004F4675"/>
    <w:rsid w:val="004F557E"/>
    <w:rsid w:val="00501570"/>
    <w:rsid w:val="005017DA"/>
    <w:rsid w:val="00501E2B"/>
    <w:rsid w:val="00502A6C"/>
    <w:rsid w:val="0050411A"/>
    <w:rsid w:val="005059C3"/>
    <w:rsid w:val="0050619E"/>
    <w:rsid w:val="005069E2"/>
    <w:rsid w:val="00506B0D"/>
    <w:rsid w:val="00506BCB"/>
    <w:rsid w:val="00506ED9"/>
    <w:rsid w:val="0050714A"/>
    <w:rsid w:val="0051029C"/>
    <w:rsid w:val="00511342"/>
    <w:rsid w:val="005119F4"/>
    <w:rsid w:val="005146EB"/>
    <w:rsid w:val="005153FD"/>
    <w:rsid w:val="00515E56"/>
    <w:rsid w:val="005160E0"/>
    <w:rsid w:val="00516D3D"/>
    <w:rsid w:val="00517F2E"/>
    <w:rsid w:val="00520FA3"/>
    <w:rsid w:val="005214BE"/>
    <w:rsid w:val="005219AA"/>
    <w:rsid w:val="00522736"/>
    <w:rsid w:val="00522F3B"/>
    <w:rsid w:val="00522FB2"/>
    <w:rsid w:val="00523E43"/>
    <w:rsid w:val="00525585"/>
    <w:rsid w:val="00525811"/>
    <w:rsid w:val="00525BAC"/>
    <w:rsid w:val="0052657B"/>
    <w:rsid w:val="005272E0"/>
    <w:rsid w:val="00530E1D"/>
    <w:rsid w:val="00532B61"/>
    <w:rsid w:val="00534869"/>
    <w:rsid w:val="00534EE5"/>
    <w:rsid w:val="0053653D"/>
    <w:rsid w:val="005371D2"/>
    <w:rsid w:val="00537528"/>
    <w:rsid w:val="00542ED7"/>
    <w:rsid w:val="0054322D"/>
    <w:rsid w:val="00545A76"/>
    <w:rsid w:val="0055002F"/>
    <w:rsid w:val="005506C7"/>
    <w:rsid w:val="005514AA"/>
    <w:rsid w:val="00552A8F"/>
    <w:rsid w:val="00553234"/>
    <w:rsid w:val="0055402E"/>
    <w:rsid w:val="00555BD2"/>
    <w:rsid w:val="0055689F"/>
    <w:rsid w:val="005601E8"/>
    <w:rsid w:val="00561349"/>
    <w:rsid w:val="00561B96"/>
    <w:rsid w:val="00561E2F"/>
    <w:rsid w:val="00561EC5"/>
    <w:rsid w:val="00563B02"/>
    <w:rsid w:val="005657FC"/>
    <w:rsid w:val="00565A48"/>
    <w:rsid w:val="00566030"/>
    <w:rsid w:val="00567054"/>
    <w:rsid w:val="00567A9A"/>
    <w:rsid w:val="005701E9"/>
    <w:rsid w:val="0057047D"/>
    <w:rsid w:val="00570B49"/>
    <w:rsid w:val="00570FEC"/>
    <w:rsid w:val="00571A8C"/>
    <w:rsid w:val="0057377D"/>
    <w:rsid w:val="00575224"/>
    <w:rsid w:val="005810A4"/>
    <w:rsid w:val="00581A98"/>
    <w:rsid w:val="0058491A"/>
    <w:rsid w:val="00585E04"/>
    <w:rsid w:val="00586551"/>
    <w:rsid w:val="0058687D"/>
    <w:rsid w:val="00586D2A"/>
    <w:rsid w:val="005907D0"/>
    <w:rsid w:val="00590FBE"/>
    <w:rsid w:val="005910DD"/>
    <w:rsid w:val="0059405F"/>
    <w:rsid w:val="005940C1"/>
    <w:rsid w:val="00594B2C"/>
    <w:rsid w:val="0059566C"/>
    <w:rsid w:val="0059585E"/>
    <w:rsid w:val="00595BE7"/>
    <w:rsid w:val="00597D15"/>
    <w:rsid w:val="005A30F3"/>
    <w:rsid w:val="005A3156"/>
    <w:rsid w:val="005A53DF"/>
    <w:rsid w:val="005A6185"/>
    <w:rsid w:val="005A64AC"/>
    <w:rsid w:val="005B01A9"/>
    <w:rsid w:val="005B052E"/>
    <w:rsid w:val="005B220B"/>
    <w:rsid w:val="005B2E19"/>
    <w:rsid w:val="005B2EE3"/>
    <w:rsid w:val="005B36B9"/>
    <w:rsid w:val="005B66D2"/>
    <w:rsid w:val="005B6761"/>
    <w:rsid w:val="005B69F7"/>
    <w:rsid w:val="005B754B"/>
    <w:rsid w:val="005B7842"/>
    <w:rsid w:val="005C1A52"/>
    <w:rsid w:val="005C1AC7"/>
    <w:rsid w:val="005C20A4"/>
    <w:rsid w:val="005C2356"/>
    <w:rsid w:val="005C5AC9"/>
    <w:rsid w:val="005D3051"/>
    <w:rsid w:val="005D3143"/>
    <w:rsid w:val="005D47E8"/>
    <w:rsid w:val="005D5465"/>
    <w:rsid w:val="005D56F0"/>
    <w:rsid w:val="005D57F1"/>
    <w:rsid w:val="005D59D3"/>
    <w:rsid w:val="005D680C"/>
    <w:rsid w:val="005D7B3F"/>
    <w:rsid w:val="005E06D3"/>
    <w:rsid w:val="005E27C0"/>
    <w:rsid w:val="005E4F1C"/>
    <w:rsid w:val="005E5441"/>
    <w:rsid w:val="005E7B04"/>
    <w:rsid w:val="005E7DA7"/>
    <w:rsid w:val="005F05DE"/>
    <w:rsid w:val="005F097D"/>
    <w:rsid w:val="005F0E57"/>
    <w:rsid w:val="005F1004"/>
    <w:rsid w:val="005F1DFB"/>
    <w:rsid w:val="005F1FAE"/>
    <w:rsid w:val="005F2924"/>
    <w:rsid w:val="005F2A43"/>
    <w:rsid w:val="005F2A97"/>
    <w:rsid w:val="005F3A9D"/>
    <w:rsid w:val="005F42AD"/>
    <w:rsid w:val="005F4A5E"/>
    <w:rsid w:val="005F4F6B"/>
    <w:rsid w:val="005F56A6"/>
    <w:rsid w:val="005F6041"/>
    <w:rsid w:val="005F7314"/>
    <w:rsid w:val="005F7E99"/>
    <w:rsid w:val="00601081"/>
    <w:rsid w:val="006012C6"/>
    <w:rsid w:val="00603239"/>
    <w:rsid w:val="0060473D"/>
    <w:rsid w:val="00604A95"/>
    <w:rsid w:val="006053DC"/>
    <w:rsid w:val="00607058"/>
    <w:rsid w:val="0060767B"/>
    <w:rsid w:val="00607A61"/>
    <w:rsid w:val="00610512"/>
    <w:rsid w:val="006127D4"/>
    <w:rsid w:val="00613CD8"/>
    <w:rsid w:val="00614547"/>
    <w:rsid w:val="0061494F"/>
    <w:rsid w:val="00614D4B"/>
    <w:rsid w:val="006155D7"/>
    <w:rsid w:val="00616DFB"/>
    <w:rsid w:val="00617630"/>
    <w:rsid w:val="00617B27"/>
    <w:rsid w:val="00617D84"/>
    <w:rsid w:val="00620033"/>
    <w:rsid w:val="00620346"/>
    <w:rsid w:val="0062074A"/>
    <w:rsid w:val="00621F11"/>
    <w:rsid w:val="006224F8"/>
    <w:rsid w:val="00622516"/>
    <w:rsid w:val="006226E7"/>
    <w:rsid w:val="00622C68"/>
    <w:rsid w:val="00623125"/>
    <w:rsid w:val="0062321A"/>
    <w:rsid w:val="0062356C"/>
    <w:rsid w:val="006241CA"/>
    <w:rsid w:val="006241EE"/>
    <w:rsid w:val="00627ACD"/>
    <w:rsid w:val="00630383"/>
    <w:rsid w:val="00630B29"/>
    <w:rsid w:val="00633DA7"/>
    <w:rsid w:val="00635291"/>
    <w:rsid w:val="006357BD"/>
    <w:rsid w:val="006408DC"/>
    <w:rsid w:val="006413AD"/>
    <w:rsid w:val="00643A7A"/>
    <w:rsid w:val="0064545A"/>
    <w:rsid w:val="00645C93"/>
    <w:rsid w:val="00645E9B"/>
    <w:rsid w:val="00650236"/>
    <w:rsid w:val="006503F8"/>
    <w:rsid w:val="00650D0F"/>
    <w:rsid w:val="00651856"/>
    <w:rsid w:val="006521E7"/>
    <w:rsid w:val="0065579F"/>
    <w:rsid w:val="0065726E"/>
    <w:rsid w:val="006608AE"/>
    <w:rsid w:val="006674E5"/>
    <w:rsid w:val="00670351"/>
    <w:rsid w:val="006704F9"/>
    <w:rsid w:val="006706AA"/>
    <w:rsid w:val="0067102E"/>
    <w:rsid w:val="006718B7"/>
    <w:rsid w:val="00673154"/>
    <w:rsid w:val="006740B1"/>
    <w:rsid w:val="006746B2"/>
    <w:rsid w:val="0067540D"/>
    <w:rsid w:val="00677F98"/>
    <w:rsid w:val="006810C4"/>
    <w:rsid w:val="00682047"/>
    <w:rsid w:val="0068365D"/>
    <w:rsid w:val="0068376C"/>
    <w:rsid w:val="0068430C"/>
    <w:rsid w:val="00685237"/>
    <w:rsid w:val="006852A4"/>
    <w:rsid w:val="00685EC8"/>
    <w:rsid w:val="00690BB8"/>
    <w:rsid w:val="0069144C"/>
    <w:rsid w:val="0069161A"/>
    <w:rsid w:val="0069189C"/>
    <w:rsid w:val="00691D2A"/>
    <w:rsid w:val="00691E28"/>
    <w:rsid w:val="00691F66"/>
    <w:rsid w:val="00692C5E"/>
    <w:rsid w:val="006954BD"/>
    <w:rsid w:val="006968FD"/>
    <w:rsid w:val="006978B2"/>
    <w:rsid w:val="00697DD7"/>
    <w:rsid w:val="006A008F"/>
    <w:rsid w:val="006A069D"/>
    <w:rsid w:val="006A1FC4"/>
    <w:rsid w:val="006A2467"/>
    <w:rsid w:val="006A36F2"/>
    <w:rsid w:val="006A451F"/>
    <w:rsid w:val="006A5402"/>
    <w:rsid w:val="006A67C2"/>
    <w:rsid w:val="006A6A31"/>
    <w:rsid w:val="006B0BCD"/>
    <w:rsid w:val="006B0C35"/>
    <w:rsid w:val="006B0CBE"/>
    <w:rsid w:val="006B0EB4"/>
    <w:rsid w:val="006B1340"/>
    <w:rsid w:val="006B137E"/>
    <w:rsid w:val="006B1969"/>
    <w:rsid w:val="006B2F1E"/>
    <w:rsid w:val="006B3DD7"/>
    <w:rsid w:val="006B48F1"/>
    <w:rsid w:val="006B55B7"/>
    <w:rsid w:val="006B5887"/>
    <w:rsid w:val="006B77ED"/>
    <w:rsid w:val="006C2D21"/>
    <w:rsid w:val="006C3795"/>
    <w:rsid w:val="006C3D2E"/>
    <w:rsid w:val="006C60A2"/>
    <w:rsid w:val="006C60B2"/>
    <w:rsid w:val="006C6193"/>
    <w:rsid w:val="006C7119"/>
    <w:rsid w:val="006C76DA"/>
    <w:rsid w:val="006D027D"/>
    <w:rsid w:val="006D0415"/>
    <w:rsid w:val="006D0533"/>
    <w:rsid w:val="006D1174"/>
    <w:rsid w:val="006D5430"/>
    <w:rsid w:val="006D63EF"/>
    <w:rsid w:val="006D783C"/>
    <w:rsid w:val="006D7C19"/>
    <w:rsid w:val="006D7CA8"/>
    <w:rsid w:val="006E0EF2"/>
    <w:rsid w:val="006E245F"/>
    <w:rsid w:val="006E2FE4"/>
    <w:rsid w:val="006E36C6"/>
    <w:rsid w:val="006E3B73"/>
    <w:rsid w:val="006E6AFB"/>
    <w:rsid w:val="006E7570"/>
    <w:rsid w:val="006F1491"/>
    <w:rsid w:val="006F2252"/>
    <w:rsid w:val="006F259F"/>
    <w:rsid w:val="006F3D72"/>
    <w:rsid w:val="006F3FB1"/>
    <w:rsid w:val="006F4B94"/>
    <w:rsid w:val="006F4DDC"/>
    <w:rsid w:val="006F4FE9"/>
    <w:rsid w:val="006F511B"/>
    <w:rsid w:val="006F6130"/>
    <w:rsid w:val="006F6694"/>
    <w:rsid w:val="006F670E"/>
    <w:rsid w:val="006F6C14"/>
    <w:rsid w:val="006F6CFF"/>
    <w:rsid w:val="006F6EB8"/>
    <w:rsid w:val="006F72DD"/>
    <w:rsid w:val="006F7439"/>
    <w:rsid w:val="00701F6C"/>
    <w:rsid w:val="00701F8B"/>
    <w:rsid w:val="0070294E"/>
    <w:rsid w:val="00703480"/>
    <w:rsid w:val="0070393B"/>
    <w:rsid w:val="00703DA2"/>
    <w:rsid w:val="00704BC7"/>
    <w:rsid w:val="007051AF"/>
    <w:rsid w:val="0070573F"/>
    <w:rsid w:val="00705EF4"/>
    <w:rsid w:val="00705FA1"/>
    <w:rsid w:val="00706BB1"/>
    <w:rsid w:val="00707A96"/>
    <w:rsid w:val="00707E83"/>
    <w:rsid w:val="00711E45"/>
    <w:rsid w:val="00712065"/>
    <w:rsid w:val="00714927"/>
    <w:rsid w:val="00715037"/>
    <w:rsid w:val="007165B5"/>
    <w:rsid w:val="007165BE"/>
    <w:rsid w:val="007200FA"/>
    <w:rsid w:val="00722A01"/>
    <w:rsid w:val="00723530"/>
    <w:rsid w:val="00723EFA"/>
    <w:rsid w:val="00725C56"/>
    <w:rsid w:val="00725CC4"/>
    <w:rsid w:val="00726958"/>
    <w:rsid w:val="0072782F"/>
    <w:rsid w:val="00727D4D"/>
    <w:rsid w:val="00727E00"/>
    <w:rsid w:val="00727E90"/>
    <w:rsid w:val="00731322"/>
    <w:rsid w:val="00731E30"/>
    <w:rsid w:val="00732345"/>
    <w:rsid w:val="007336EA"/>
    <w:rsid w:val="00733A47"/>
    <w:rsid w:val="00733B79"/>
    <w:rsid w:val="007357AE"/>
    <w:rsid w:val="0073607E"/>
    <w:rsid w:val="00736CDD"/>
    <w:rsid w:val="00736FEF"/>
    <w:rsid w:val="00737516"/>
    <w:rsid w:val="00741230"/>
    <w:rsid w:val="0074310F"/>
    <w:rsid w:val="0074506D"/>
    <w:rsid w:val="00745C1D"/>
    <w:rsid w:val="00746271"/>
    <w:rsid w:val="00746B0B"/>
    <w:rsid w:val="00747CCD"/>
    <w:rsid w:val="007517C3"/>
    <w:rsid w:val="00751B08"/>
    <w:rsid w:val="00751F23"/>
    <w:rsid w:val="00751FCC"/>
    <w:rsid w:val="0075278C"/>
    <w:rsid w:val="007549D0"/>
    <w:rsid w:val="00756779"/>
    <w:rsid w:val="007573D2"/>
    <w:rsid w:val="007577AC"/>
    <w:rsid w:val="00760C49"/>
    <w:rsid w:val="00761578"/>
    <w:rsid w:val="00761BE2"/>
    <w:rsid w:val="007626A2"/>
    <w:rsid w:val="007629F6"/>
    <w:rsid w:val="007651F0"/>
    <w:rsid w:val="00765D32"/>
    <w:rsid w:val="007705A1"/>
    <w:rsid w:val="00770F43"/>
    <w:rsid w:val="00771468"/>
    <w:rsid w:val="007719AC"/>
    <w:rsid w:val="00773349"/>
    <w:rsid w:val="00773686"/>
    <w:rsid w:val="007736FF"/>
    <w:rsid w:val="007759F4"/>
    <w:rsid w:val="00776AD0"/>
    <w:rsid w:val="00780715"/>
    <w:rsid w:val="00780871"/>
    <w:rsid w:val="0078113B"/>
    <w:rsid w:val="00787A57"/>
    <w:rsid w:val="00787B7D"/>
    <w:rsid w:val="00792D48"/>
    <w:rsid w:val="00793203"/>
    <w:rsid w:val="00793B26"/>
    <w:rsid w:val="00794677"/>
    <w:rsid w:val="00795931"/>
    <w:rsid w:val="00796A2A"/>
    <w:rsid w:val="00797EE2"/>
    <w:rsid w:val="007A053E"/>
    <w:rsid w:val="007A21A1"/>
    <w:rsid w:val="007A2798"/>
    <w:rsid w:val="007A2A69"/>
    <w:rsid w:val="007A47D8"/>
    <w:rsid w:val="007A55C6"/>
    <w:rsid w:val="007A5DA3"/>
    <w:rsid w:val="007A5F9C"/>
    <w:rsid w:val="007A6821"/>
    <w:rsid w:val="007B0474"/>
    <w:rsid w:val="007B055F"/>
    <w:rsid w:val="007B0BAC"/>
    <w:rsid w:val="007B0E70"/>
    <w:rsid w:val="007B3EE9"/>
    <w:rsid w:val="007B43CE"/>
    <w:rsid w:val="007B4B41"/>
    <w:rsid w:val="007B6028"/>
    <w:rsid w:val="007C0BA7"/>
    <w:rsid w:val="007C1074"/>
    <w:rsid w:val="007C33E4"/>
    <w:rsid w:val="007C41B3"/>
    <w:rsid w:val="007C44F4"/>
    <w:rsid w:val="007C501B"/>
    <w:rsid w:val="007C6325"/>
    <w:rsid w:val="007D11B8"/>
    <w:rsid w:val="007D1F28"/>
    <w:rsid w:val="007D1FA3"/>
    <w:rsid w:val="007D2587"/>
    <w:rsid w:val="007D25F6"/>
    <w:rsid w:val="007D36F2"/>
    <w:rsid w:val="007D4E61"/>
    <w:rsid w:val="007D5A25"/>
    <w:rsid w:val="007D5A65"/>
    <w:rsid w:val="007D79D8"/>
    <w:rsid w:val="007D7AE2"/>
    <w:rsid w:val="007D7FB1"/>
    <w:rsid w:val="007E0F24"/>
    <w:rsid w:val="007E17B1"/>
    <w:rsid w:val="007E1867"/>
    <w:rsid w:val="007E1E78"/>
    <w:rsid w:val="007E27C0"/>
    <w:rsid w:val="007E359C"/>
    <w:rsid w:val="007E366D"/>
    <w:rsid w:val="007E4716"/>
    <w:rsid w:val="007E5BA9"/>
    <w:rsid w:val="007E5FB3"/>
    <w:rsid w:val="007E648F"/>
    <w:rsid w:val="007E6E32"/>
    <w:rsid w:val="007E771D"/>
    <w:rsid w:val="007F0CED"/>
    <w:rsid w:val="007F2ECB"/>
    <w:rsid w:val="007F2F60"/>
    <w:rsid w:val="007F3DA7"/>
    <w:rsid w:val="007F4203"/>
    <w:rsid w:val="007F502E"/>
    <w:rsid w:val="007F55FC"/>
    <w:rsid w:val="007F65F6"/>
    <w:rsid w:val="007F6A42"/>
    <w:rsid w:val="007F6FA8"/>
    <w:rsid w:val="0080064A"/>
    <w:rsid w:val="008013CA"/>
    <w:rsid w:val="00802795"/>
    <w:rsid w:val="008056CF"/>
    <w:rsid w:val="00806C7C"/>
    <w:rsid w:val="00807042"/>
    <w:rsid w:val="0080728E"/>
    <w:rsid w:val="0081138F"/>
    <w:rsid w:val="00814945"/>
    <w:rsid w:val="00814985"/>
    <w:rsid w:val="0081500E"/>
    <w:rsid w:val="008160BF"/>
    <w:rsid w:val="00816B98"/>
    <w:rsid w:val="00816F96"/>
    <w:rsid w:val="008170EC"/>
    <w:rsid w:val="008175D4"/>
    <w:rsid w:val="008219AF"/>
    <w:rsid w:val="0082342B"/>
    <w:rsid w:val="00823AF8"/>
    <w:rsid w:val="008267CB"/>
    <w:rsid w:val="00827512"/>
    <w:rsid w:val="0083180D"/>
    <w:rsid w:val="008327D8"/>
    <w:rsid w:val="00835356"/>
    <w:rsid w:val="00835BF2"/>
    <w:rsid w:val="00836D5A"/>
    <w:rsid w:val="00837770"/>
    <w:rsid w:val="0083795A"/>
    <w:rsid w:val="00837C9F"/>
    <w:rsid w:val="00841883"/>
    <w:rsid w:val="00841B23"/>
    <w:rsid w:val="00842068"/>
    <w:rsid w:val="00843379"/>
    <w:rsid w:val="008436F0"/>
    <w:rsid w:val="00843DAA"/>
    <w:rsid w:val="00843F40"/>
    <w:rsid w:val="008444BE"/>
    <w:rsid w:val="00845116"/>
    <w:rsid w:val="00845897"/>
    <w:rsid w:val="008465AA"/>
    <w:rsid w:val="008502A5"/>
    <w:rsid w:val="008505B6"/>
    <w:rsid w:val="00850AD1"/>
    <w:rsid w:val="00851A3E"/>
    <w:rsid w:val="00851C79"/>
    <w:rsid w:val="00852259"/>
    <w:rsid w:val="0085338A"/>
    <w:rsid w:val="00853419"/>
    <w:rsid w:val="00855C60"/>
    <w:rsid w:val="00855CBD"/>
    <w:rsid w:val="00856F99"/>
    <w:rsid w:val="0085789E"/>
    <w:rsid w:val="008609B3"/>
    <w:rsid w:val="00860FE6"/>
    <w:rsid w:val="00861B48"/>
    <w:rsid w:val="00863940"/>
    <w:rsid w:val="00864140"/>
    <w:rsid w:val="008645A3"/>
    <w:rsid w:val="00864D17"/>
    <w:rsid w:val="008672AE"/>
    <w:rsid w:val="008702BF"/>
    <w:rsid w:val="008719DB"/>
    <w:rsid w:val="00871FA9"/>
    <w:rsid w:val="00872250"/>
    <w:rsid w:val="008731B8"/>
    <w:rsid w:val="00873D16"/>
    <w:rsid w:val="008742EC"/>
    <w:rsid w:val="00875117"/>
    <w:rsid w:val="008757FA"/>
    <w:rsid w:val="00875CD2"/>
    <w:rsid w:val="008768D2"/>
    <w:rsid w:val="00880F6C"/>
    <w:rsid w:val="00881D74"/>
    <w:rsid w:val="0088223F"/>
    <w:rsid w:val="00883592"/>
    <w:rsid w:val="00883A51"/>
    <w:rsid w:val="00884DAD"/>
    <w:rsid w:val="008850B6"/>
    <w:rsid w:val="008855E2"/>
    <w:rsid w:val="00885E69"/>
    <w:rsid w:val="0088621F"/>
    <w:rsid w:val="00886521"/>
    <w:rsid w:val="00887BBB"/>
    <w:rsid w:val="00887F76"/>
    <w:rsid w:val="00891079"/>
    <w:rsid w:val="00891E8C"/>
    <w:rsid w:val="008929AB"/>
    <w:rsid w:val="008937A3"/>
    <w:rsid w:val="0089509A"/>
    <w:rsid w:val="008A4FE1"/>
    <w:rsid w:val="008A5E28"/>
    <w:rsid w:val="008B0EAE"/>
    <w:rsid w:val="008B2486"/>
    <w:rsid w:val="008B302A"/>
    <w:rsid w:val="008B4198"/>
    <w:rsid w:val="008B4609"/>
    <w:rsid w:val="008B725C"/>
    <w:rsid w:val="008C1D6D"/>
    <w:rsid w:val="008C283C"/>
    <w:rsid w:val="008C3401"/>
    <w:rsid w:val="008C36AE"/>
    <w:rsid w:val="008C3F98"/>
    <w:rsid w:val="008C594A"/>
    <w:rsid w:val="008D1DAC"/>
    <w:rsid w:val="008D2304"/>
    <w:rsid w:val="008D23AF"/>
    <w:rsid w:val="008D3A05"/>
    <w:rsid w:val="008D3E0C"/>
    <w:rsid w:val="008D4A09"/>
    <w:rsid w:val="008D4DA1"/>
    <w:rsid w:val="008D5054"/>
    <w:rsid w:val="008D5162"/>
    <w:rsid w:val="008D5F9D"/>
    <w:rsid w:val="008D681A"/>
    <w:rsid w:val="008D6B1A"/>
    <w:rsid w:val="008D6D38"/>
    <w:rsid w:val="008D76FE"/>
    <w:rsid w:val="008E03F0"/>
    <w:rsid w:val="008E05C6"/>
    <w:rsid w:val="008E0617"/>
    <w:rsid w:val="008E2288"/>
    <w:rsid w:val="008E314C"/>
    <w:rsid w:val="008E41AE"/>
    <w:rsid w:val="008E485D"/>
    <w:rsid w:val="008E5B71"/>
    <w:rsid w:val="008E705E"/>
    <w:rsid w:val="008F168B"/>
    <w:rsid w:val="008F2453"/>
    <w:rsid w:val="008F34E9"/>
    <w:rsid w:val="008F5E28"/>
    <w:rsid w:val="008F6CDD"/>
    <w:rsid w:val="008F7007"/>
    <w:rsid w:val="00900D26"/>
    <w:rsid w:val="009010C1"/>
    <w:rsid w:val="009026D8"/>
    <w:rsid w:val="00902833"/>
    <w:rsid w:val="009039E2"/>
    <w:rsid w:val="00903B40"/>
    <w:rsid w:val="00905BC1"/>
    <w:rsid w:val="009068B3"/>
    <w:rsid w:val="0091077D"/>
    <w:rsid w:val="0091196A"/>
    <w:rsid w:val="00911DC9"/>
    <w:rsid w:val="009123FF"/>
    <w:rsid w:val="00914451"/>
    <w:rsid w:val="00916287"/>
    <w:rsid w:val="009164CD"/>
    <w:rsid w:val="00917271"/>
    <w:rsid w:val="0091740C"/>
    <w:rsid w:val="00922A9F"/>
    <w:rsid w:val="00922BA3"/>
    <w:rsid w:val="00923276"/>
    <w:rsid w:val="00924EF9"/>
    <w:rsid w:val="00925478"/>
    <w:rsid w:val="00925A8F"/>
    <w:rsid w:val="00925AF1"/>
    <w:rsid w:val="00925D8E"/>
    <w:rsid w:val="009269F5"/>
    <w:rsid w:val="0093018B"/>
    <w:rsid w:val="00930CAD"/>
    <w:rsid w:val="009333DC"/>
    <w:rsid w:val="0093373D"/>
    <w:rsid w:val="00935008"/>
    <w:rsid w:val="00936332"/>
    <w:rsid w:val="009400CF"/>
    <w:rsid w:val="0094029F"/>
    <w:rsid w:val="00940533"/>
    <w:rsid w:val="009410AE"/>
    <w:rsid w:val="00942D4D"/>
    <w:rsid w:val="009432FE"/>
    <w:rsid w:val="009438F8"/>
    <w:rsid w:val="00944414"/>
    <w:rsid w:val="00945FA9"/>
    <w:rsid w:val="0094691D"/>
    <w:rsid w:val="009477D7"/>
    <w:rsid w:val="00950BA6"/>
    <w:rsid w:val="00951051"/>
    <w:rsid w:val="00952F6F"/>
    <w:rsid w:val="00954F42"/>
    <w:rsid w:val="00957172"/>
    <w:rsid w:val="009578D1"/>
    <w:rsid w:val="00957A33"/>
    <w:rsid w:val="0096003B"/>
    <w:rsid w:val="0096081E"/>
    <w:rsid w:val="0096137E"/>
    <w:rsid w:val="00961E92"/>
    <w:rsid w:val="00963499"/>
    <w:rsid w:val="0096459F"/>
    <w:rsid w:val="009647C5"/>
    <w:rsid w:val="0096604F"/>
    <w:rsid w:val="00966280"/>
    <w:rsid w:val="009663C5"/>
    <w:rsid w:val="009678FE"/>
    <w:rsid w:val="00967B2B"/>
    <w:rsid w:val="009711F4"/>
    <w:rsid w:val="00971DDC"/>
    <w:rsid w:val="009737E4"/>
    <w:rsid w:val="009755AD"/>
    <w:rsid w:val="0097578C"/>
    <w:rsid w:val="009757E0"/>
    <w:rsid w:val="009763AA"/>
    <w:rsid w:val="0097718E"/>
    <w:rsid w:val="009800B6"/>
    <w:rsid w:val="00980502"/>
    <w:rsid w:val="00980E36"/>
    <w:rsid w:val="00983748"/>
    <w:rsid w:val="0098564A"/>
    <w:rsid w:val="00985DB7"/>
    <w:rsid w:val="009861C6"/>
    <w:rsid w:val="00986B3C"/>
    <w:rsid w:val="0099022D"/>
    <w:rsid w:val="009903A8"/>
    <w:rsid w:val="00991070"/>
    <w:rsid w:val="00992DCD"/>
    <w:rsid w:val="00994392"/>
    <w:rsid w:val="00994702"/>
    <w:rsid w:val="00996E62"/>
    <w:rsid w:val="00997875"/>
    <w:rsid w:val="00997D39"/>
    <w:rsid w:val="00997FD5"/>
    <w:rsid w:val="009A1CA8"/>
    <w:rsid w:val="009A3721"/>
    <w:rsid w:val="009A405A"/>
    <w:rsid w:val="009A5082"/>
    <w:rsid w:val="009A618E"/>
    <w:rsid w:val="009A70A8"/>
    <w:rsid w:val="009B155B"/>
    <w:rsid w:val="009B183F"/>
    <w:rsid w:val="009B1F5B"/>
    <w:rsid w:val="009B33A2"/>
    <w:rsid w:val="009B3DB8"/>
    <w:rsid w:val="009B4769"/>
    <w:rsid w:val="009B4FF0"/>
    <w:rsid w:val="009C1004"/>
    <w:rsid w:val="009C17DF"/>
    <w:rsid w:val="009C2086"/>
    <w:rsid w:val="009C3006"/>
    <w:rsid w:val="009C5F91"/>
    <w:rsid w:val="009C7481"/>
    <w:rsid w:val="009D159F"/>
    <w:rsid w:val="009D19C6"/>
    <w:rsid w:val="009D296A"/>
    <w:rsid w:val="009D2A16"/>
    <w:rsid w:val="009D6952"/>
    <w:rsid w:val="009D7F9A"/>
    <w:rsid w:val="009E055E"/>
    <w:rsid w:val="009E05C7"/>
    <w:rsid w:val="009E068F"/>
    <w:rsid w:val="009E1B89"/>
    <w:rsid w:val="009E30E5"/>
    <w:rsid w:val="009E47DB"/>
    <w:rsid w:val="009E6103"/>
    <w:rsid w:val="009E619C"/>
    <w:rsid w:val="009E7020"/>
    <w:rsid w:val="009E7045"/>
    <w:rsid w:val="009E748B"/>
    <w:rsid w:val="009F0295"/>
    <w:rsid w:val="009F0C83"/>
    <w:rsid w:val="009F1449"/>
    <w:rsid w:val="009F2244"/>
    <w:rsid w:val="009F3186"/>
    <w:rsid w:val="009F3D12"/>
    <w:rsid w:val="009F4BCF"/>
    <w:rsid w:val="009F6D54"/>
    <w:rsid w:val="00A0207D"/>
    <w:rsid w:val="00A02709"/>
    <w:rsid w:val="00A03D3F"/>
    <w:rsid w:val="00A041F1"/>
    <w:rsid w:val="00A04BEB"/>
    <w:rsid w:val="00A04DE2"/>
    <w:rsid w:val="00A05412"/>
    <w:rsid w:val="00A0711D"/>
    <w:rsid w:val="00A117FD"/>
    <w:rsid w:val="00A11A20"/>
    <w:rsid w:val="00A11DFB"/>
    <w:rsid w:val="00A11F1E"/>
    <w:rsid w:val="00A13073"/>
    <w:rsid w:val="00A13FAE"/>
    <w:rsid w:val="00A14BA5"/>
    <w:rsid w:val="00A14E89"/>
    <w:rsid w:val="00A15C80"/>
    <w:rsid w:val="00A15DA4"/>
    <w:rsid w:val="00A20607"/>
    <w:rsid w:val="00A20D0F"/>
    <w:rsid w:val="00A221B3"/>
    <w:rsid w:val="00A22250"/>
    <w:rsid w:val="00A2351E"/>
    <w:rsid w:val="00A239FF"/>
    <w:rsid w:val="00A2486B"/>
    <w:rsid w:val="00A25160"/>
    <w:rsid w:val="00A259B5"/>
    <w:rsid w:val="00A2617F"/>
    <w:rsid w:val="00A275B2"/>
    <w:rsid w:val="00A2769F"/>
    <w:rsid w:val="00A27E76"/>
    <w:rsid w:val="00A27F01"/>
    <w:rsid w:val="00A31A13"/>
    <w:rsid w:val="00A31A7B"/>
    <w:rsid w:val="00A323D7"/>
    <w:rsid w:val="00A32701"/>
    <w:rsid w:val="00A32931"/>
    <w:rsid w:val="00A32A1D"/>
    <w:rsid w:val="00A32D2B"/>
    <w:rsid w:val="00A330EB"/>
    <w:rsid w:val="00A334CC"/>
    <w:rsid w:val="00A34B44"/>
    <w:rsid w:val="00A36953"/>
    <w:rsid w:val="00A40F4B"/>
    <w:rsid w:val="00A4186A"/>
    <w:rsid w:val="00A4263A"/>
    <w:rsid w:val="00A4472F"/>
    <w:rsid w:val="00A44BE1"/>
    <w:rsid w:val="00A4500D"/>
    <w:rsid w:val="00A504A8"/>
    <w:rsid w:val="00A51510"/>
    <w:rsid w:val="00A527D9"/>
    <w:rsid w:val="00A528C9"/>
    <w:rsid w:val="00A53CDD"/>
    <w:rsid w:val="00A542B8"/>
    <w:rsid w:val="00A54719"/>
    <w:rsid w:val="00A552FB"/>
    <w:rsid w:val="00A56A1D"/>
    <w:rsid w:val="00A5709E"/>
    <w:rsid w:val="00A5741E"/>
    <w:rsid w:val="00A612B9"/>
    <w:rsid w:val="00A6271F"/>
    <w:rsid w:val="00A64405"/>
    <w:rsid w:val="00A648A1"/>
    <w:rsid w:val="00A66B14"/>
    <w:rsid w:val="00A66CF8"/>
    <w:rsid w:val="00A727DA"/>
    <w:rsid w:val="00A72A62"/>
    <w:rsid w:val="00A7440B"/>
    <w:rsid w:val="00A74F48"/>
    <w:rsid w:val="00A756EC"/>
    <w:rsid w:val="00A815A9"/>
    <w:rsid w:val="00A81A3A"/>
    <w:rsid w:val="00A822F6"/>
    <w:rsid w:val="00A83CAE"/>
    <w:rsid w:val="00A83E6C"/>
    <w:rsid w:val="00A84AFB"/>
    <w:rsid w:val="00A84D2E"/>
    <w:rsid w:val="00A84D8D"/>
    <w:rsid w:val="00A854F8"/>
    <w:rsid w:val="00A900AE"/>
    <w:rsid w:val="00A92A07"/>
    <w:rsid w:val="00A9330E"/>
    <w:rsid w:val="00A93FD6"/>
    <w:rsid w:val="00A9447A"/>
    <w:rsid w:val="00A94693"/>
    <w:rsid w:val="00A95040"/>
    <w:rsid w:val="00A95088"/>
    <w:rsid w:val="00A957EB"/>
    <w:rsid w:val="00A960AC"/>
    <w:rsid w:val="00AA3298"/>
    <w:rsid w:val="00AA32F3"/>
    <w:rsid w:val="00AA41AA"/>
    <w:rsid w:val="00AA435D"/>
    <w:rsid w:val="00AA6892"/>
    <w:rsid w:val="00AA72CC"/>
    <w:rsid w:val="00AA76B7"/>
    <w:rsid w:val="00AB049C"/>
    <w:rsid w:val="00AB0F68"/>
    <w:rsid w:val="00AB134B"/>
    <w:rsid w:val="00AB1D7B"/>
    <w:rsid w:val="00AB1EA3"/>
    <w:rsid w:val="00AB203B"/>
    <w:rsid w:val="00AB2332"/>
    <w:rsid w:val="00AB2492"/>
    <w:rsid w:val="00AB265A"/>
    <w:rsid w:val="00AB3399"/>
    <w:rsid w:val="00AB3D67"/>
    <w:rsid w:val="00AB510B"/>
    <w:rsid w:val="00AB5178"/>
    <w:rsid w:val="00AB6BB3"/>
    <w:rsid w:val="00AC0D4C"/>
    <w:rsid w:val="00AC0E16"/>
    <w:rsid w:val="00AC4276"/>
    <w:rsid w:val="00AC464D"/>
    <w:rsid w:val="00AC51E8"/>
    <w:rsid w:val="00AC70FC"/>
    <w:rsid w:val="00AD03FA"/>
    <w:rsid w:val="00AD0CA9"/>
    <w:rsid w:val="00AD1C5F"/>
    <w:rsid w:val="00AD2407"/>
    <w:rsid w:val="00AD357C"/>
    <w:rsid w:val="00AD391F"/>
    <w:rsid w:val="00AD3D0C"/>
    <w:rsid w:val="00AD3E16"/>
    <w:rsid w:val="00AD5FBC"/>
    <w:rsid w:val="00AD6279"/>
    <w:rsid w:val="00AD62D8"/>
    <w:rsid w:val="00AD6B6A"/>
    <w:rsid w:val="00AD6F2F"/>
    <w:rsid w:val="00AD7273"/>
    <w:rsid w:val="00AE03D3"/>
    <w:rsid w:val="00AE33B4"/>
    <w:rsid w:val="00AE5146"/>
    <w:rsid w:val="00AE55C5"/>
    <w:rsid w:val="00AE5A1E"/>
    <w:rsid w:val="00AE5A4F"/>
    <w:rsid w:val="00AE7B16"/>
    <w:rsid w:val="00AF0B65"/>
    <w:rsid w:val="00AF49C2"/>
    <w:rsid w:val="00AF5064"/>
    <w:rsid w:val="00AF6A63"/>
    <w:rsid w:val="00AF75DB"/>
    <w:rsid w:val="00AF7EEF"/>
    <w:rsid w:val="00B002E0"/>
    <w:rsid w:val="00B0053F"/>
    <w:rsid w:val="00B0132A"/>
    <w:rsid w:val="00B029C1"/>
    <w:rsid w:val="00B056C4"/>
    <w:rsid w:val="00B07968"/>
    <w:rsid w:val="00B07B19"/>
    <w:rsid w:val="00B10FBA"/>
    <w:rsid w:val="00B1189C"/>
    <w:rsid w:val="00B12666"/>
    <w:rsid w:val="00B126DA"/>
    <w:rsid w:val="00B12EBA"/>
    <w:rsid w:val="00B135DB"/>
    <w:rsid w:val="00B15903"/>
    <w:rsid w:val="00B1604A"/>
    <w:rsid w:val="00B162C7"/>
    <w:rsid w:val="00B166C8"/>
    <w:rsid w:val="00B173DD"/>
    <w:rsid w:val="00B22F7C"/>
    <w:rsid w:val="00B23532"/>
    <w:rsid w:val="00B23604"/>
    <w:rsid w:val="00B243E6"/>
    <w:rsid w:val="00B2566A"/>
    <w:rsid w:val="00B262EE"/>
    <w:rsid w:val="00B265B0"/>
    <w:rsid w:val="00B2704A"/>
    <w:rsid w:val="00B306C5"/>
    <w:rsid w:val="00B3460A"/>
    <w:rsid w:val="00B3631B"/>
    <w:rsid w:val="00B36969"/>
    <w:rsid w:val="00B41694"/>
    <w:rsid w:val="00B41D95"/>
    <w:rsid w:val="00B41F8E"/>
    <w:rsid w:val="00B425D5"/>
    <w:rsid w:val="00B426BB"/>
    <w:rsid w:val="00B427B9"/>
    <w:rsid w:val="00B42907"/>
    <w:rsid w:val="00B42C14"/>
    <w:rsid w:val="00B43371"/>
    <w:rsid w:val="00B44CA2"/>
    <w:rsid w:val="00B454AE"/>
    <w:rsid w:val="00B45626"/>
    <w:rsid w:val="00B5008D"/>
    <w:rsid w:val="00B50D18"/>
    <w:rsid w:val="00B512DA"/>
    <w:rsid w:val="00B52464"/>
    <w:rsid w:val="00B52A05"/>
    <w:rsid w:val="00B53EAE"/>
    <w:rsid w:val="00B55CF3"/>
    <w:rsid w:val="00B57187"/>
    <w:rsid w:val="00B57304"/>
    <w:rsid w:val="00B57665"/>
    <w:rsid w:val="00B609A8"/>
    <w:rsid w:val="00B65421"/>
    <w:rsid w:val="00B65BF6"/>
    <w:rsid w:val="00B670CE"/>
    <w:rsid w:val="00B67B79"/>
    <w:rsid w:val="00B67E74"/>
    <w:rsid w:val="00B70722"/>
    <w:rsid w:val="00B714B6"/>
    <w:rsid w:val="00B716F8"/>
    <w:rsid w:val="00B74FDC"/>
    <w:rsid w:val="00B7693C"/>
    <w:rsid w:val="00B76AB2"/>
    <w:rsid w:val="00B82234"/>
    <w:rsid w:val="00B8283E"/>
    <w:rsid w:val="00B8314D"/>
    <w:rsid w:val="00B832A6"/>
    <w:rsid w:val="00B837AA"/>
    <w:rsid w:val="00B841F0"/>
    <w:rsid w:val="00B849D9"/>
    <w:rsid w:val="00B873CB"/>
    <w:rsid w:val="00B87D03"/>
    <w:rsid w:val="00B909E8"/>
    <w:rsid w:val="00B928EE"/>
    <w:rsid w:val="00B92AD5"/>
    <w:rsid w:val="00B9454F"/>
    <w:rsid w:val="00B94BA4"/>
    <w:rsid w:val="00B95671"/>
    <w:rsid w:val="00B96D07"/>
    <w:rsid w:val="00B97DB5"/>
    <w:rsid w:val="00B97F8A"/>
    <w:rsid w:val="00BA4BC4"/>
    <w:rsid w:val="00BA52AE"/>
    <w:rsid w:val="00BA60E2"/>
    <w:rsid w:val="00BA7568"/>
    <w:rsid w:val="00BB1325"/>
    <w:rsid w:val="00BB156E"/>
    <w:rsid w:val="00BB237D"/>
    <w:rsid w:val="00BB32A3"/>
    <w:rsid w:val="00BB3ABA"/>
    <w:rsid w:val="00BB4FEC"/>
    <w:rsid w:val="00BB5B40"/>
    <w:rsid w:val="00BB65B1"/>
    <w:rsid w:val="00BB69D5"/>
    <w:rsid w:val="00BB6A3E"/>
    <w:rsid w:val="00BB7202"/>
    <w:rsid w:val="00BB72D2"/>
    <w:rsid w:val="00BC03DD"/>
    <w:rsid w:val="00BC03E1"/>
    <w:rsid w:val="00BC34F8"/>
    <w:rsid w:val="00BC4576"/>
    <w:rsid w:val="00BC4593"/>
    <w:rsid w:val="00BC64DB"/>
    <w:rsid w:val="00BC6C9C"/>
    <w:rsid w:val="00BC6CA4"/>
    <w:rsid w:val="00BD05BF"/>
    <w:rsid w:val="00BD464A"/>
    <w:rsid w:val="00BD4793"/>
    <w:rsid w:val="00BD6CFB"/>
    <w:rsid w:val="00BD7D09"/>
    <w:rsid w:val="00BE28BE"/>
    <w:rsid w:val="00BE2902"/>
    <w:rsid w:val="00BE349B"/>
    <w:rsid w:val="00BE42CB"/>
    <w:rsid w:val="00BE6162"/>
    <w:rsid w:val="00BE6C9C"/>
    <w:rsid w:val="00BF0409"/>
    <w:rsid w:val="00BF0850"/>
    <w:rsid w:val="00BF1509"/>
    <w:rsid w:val="00BF26FA"/>
    <w:rsid w:val="00BF289A"/>
    <w:rsid w:val="00BF3613"/>
    <w:rsid w:val="00BF37B7"/>
    <w:rsid w:val="00BF3ED2"/>
    <w:rsid w:val="00BF49A8"/>
    <w:rsid w:val="00BF5C82"/>
    <w:rsid w:val="00BF7A5E"/>
    <w:rsid w:val="00C0085D"/>
    <w:rsid w:val="00C00E47"/>
    <w:rsid w:val="00C010AA"/>
    <w:rsid w:val="00C013EF"/>
    <w:rsid w:val="00C02D2A"/>
    <w:rsid w:val="00C02D77"/>
    <w:rsid w:val="00C0358E"/>
    <w:rsid w:val="00C04693"/>
    <w:rsid w:val="00C057BD"/>
    <w:rsid w:val="00C118B5"/>
    <w:rsid w:val="00C11D21"/>
    <w:rsid w:val="00C11EFC"/>
    <w:rsid w:val="00C16050"/>
    <w:rsid w:val="00C1675F"/>
    <w:rsid w:val="00C2052B"/>
    <w:rsid w:val="00C210E8"/>
    <w:rsid w:val="00C21F2D"/>
    <w:rsid w:val="00C23439"/>
    <w:rsid w:val="00C268FE"/>
    <w:rsid w:val="00C27213"/>
    <w:rsid w:val="00C278C2"/>
    <w:rsid w:val="00C27BB8"/>
    <w:rsid w:val="00C302D7"/>
    <w:rsid w:val="00C3083D"/>
    <w:rsid w:val="00C32425"/>
    <w:rsid w:val="00C33DEA"/>
    <w:rsid w:val="00C35152"/>
    <w:rsid w:val="00C353D0"/>
    <w:rsid w:val="00C35AE1"/>
    <w:rsid w:val="00C40222"/>
    <w:rsid w:val="00C4024B"/>
    <w:rsid w:val="00C41E00"/>
    <w:rsid w:val="00C41E55"/>
    <w:rsid w:val="00C433BB"/>
    <w:rsid w:val="00C43809"/>
    <w:rsid w:val="00C43D88"/>
    <w:rsid w:val="00C44FC9"/>
    <w:rsid w:val="00C45167"/>
    <w:rsid w:val="00C45201"/>
    <w:rsid w:val="00C45A53"/>
    <w:rsid w:val="00C473CE"/>
    <w:rsid w:val="00C50168"/>
    <w:rsid w:val="00C5115B"/>
    <w:rsid w:val="00C5180C"/>
    <w:rsid w:val="00C52111"/>
    <w:rsid w:val="00C523E4"/>
    <w:rsid w:val="00C5306D"/>
    <w:rsid w:val="00C531B7"/>
    <w:rsid w:val="00C53622"/>
    <w:rsid w:val="00C53D8B"/>
    <w:rsid w:val="00C54982"/>
    <w:rsid w:val="00C54B46"/>
    <w:rsid w:val="00C5502B"/>
    <w:rsid w:val="00C55B71"/>
    <w:rsid w:val="00C56DB9"/>
    <w:rsid w:val="00C57034"/>
    <w:rsid w:val="00C576F8"/>
    <w:rsid w:val="00C60E83"/>
    <w:rsid w:val="00C621A1"/>
    <w:rsid w:val="00C62A45"/>
    <w:rsid w:val="00C63153"/>
    <w:rsid w:val="00C63CB8"/>
    <w:rsid w:val="00C646F2"/>
    <w:rsid w:val="00C65327"/>
    <w:rsid w:val="00C665F2"/>
    <w:rsid w:val="00C67235"/>
    <w:rsid w:val="00C67382"/>
    <w:rsid w:val="00C67670"/>
    <w:rsid w:val="00C71DCD"/>
    <w:rsid w:val="00C72471"/>
    <w:rsid w:val="00C72A2D"/>
    <w:rsid w:val="00C72B4C"/>
    <w:rsid w:val="00C73ACB"/>
    <w:rsid w:val="00C7665D"/>
    <w:rsid w:val="00C8086B"/>
    <w:rsid w:val="00C82D97"/>
    <w:rsid w:val="00C83446"/>
    <w:rsid w:val="00C84D14"/>
    <w:rsid w:val="00C8625E"/>
    <w:rsid w:val="00C91C45"/>
    <w:rsid w:val="00C925DE"/>
    <w:rsid w:val="00C9369C"/>
    <w:rsid w:val="00C93EDD"/>
    <w:rsid w:val="00C95140"/>
    <w:rsid w:val="00C953EF"/>
    <w:rsid w:val="00C953F6"/>
    <w:rsid w:val="00C97FD3"/>
    <w:rsid w:val="00CA0363"/>
    <w:rsid w:val="00CA04F3"/>
    <w:rsid w:val="00CA06A4"/>
    <w:rsid w:val="00CA0C2D"/>
    <w:rsid w:val="00CA135E"/>
    <w:rsid w:val="00CA2343"/>
    <w:rsid w:val="00CA23A8"/>
    <w:rsid w:val="00CA501F"/>
    <w:rsid w:val="00CA59FA"/>
    <w:rsid w:val="00CA612B"/>
    <w:rsid w:val="00CA61CF"/>
    <w:rsid w:val="00CA749E"/>
    <w:rsid w:val="00CA759F"/>
    <w:rsid w:val="00CB0441"/>
    <w:rsid w:val="00CB08EB"/>
    <w:rsid w:val="00CB1749"/>
    <w:rsid w:val="00CB1A60"/>
    <w:rsid w:val="00CB3A9F"/>
    <w:rsid w:val="00CB447F"/>
    <w:rsid w:val="00CB47D5"/>
    <w:rsid w:val="00CB5048"/>
    <w:rsid w:val="00CC10DA"/>
    <w:rsid w:val="00CC156D"/>
    <w:rsid w:val="00CC1CA4"/>
    <w:rsid w:val="00CC250D"/>
    <w:rsid w:val="00CC2929"/>
    <w:rsid w:val="00CC58C3"/>
    <w:rsid w:val="00CC6448"/>
    <w:rsid w:val="00CC6668"/>
    <w:rsid w:val="00CC6970"/>
    <w:rsid w:val="00CC69F7"/>
    <w:rsid w:val="00CD16C7"/>
    <w:rsid w:val="00CD229F"/>
    <w:rsid w:val="00CD2E60"/>
    <w:rsid w:val="00CD3C8A"/>
    <w:rsid w:val="00CE0D3E"/>
    <w:rsid w:val="00CE2C43"/>
    <w:rsid w:val="00CE2D1F"/>
    <w:rsid w:val="00CE316E"/>
    <w:rsid w:val="00CE3462"/>
    <w:rsid w:val="00CE4FCD"/>
    <w:rsid w:val="00CE52F0"/>
    <w:rsid w:val="00CE5686"/>
    <w:rsid w:val="00CE7389"/>
    <w:rsid w:val="00CF121A"/>
    <w:rsid w:val="00CF18A3"/>
    <w:rsid w:val="00CF1AD6"/>
    <w:rsid w:val="00CF356A"/>
    <w:rsid w:val="00CF3A79"/>
    <w:rsid w:val="00CF4A61"/>
    <w:rsid w:val="00CF4B9A"/>
    <w:rsid w:val="00CF7088"/>
    <w:rsid w:val="00D0108B"/>
    <w:rsid w:val="00D014AD"/>
    <w:rsid w:val="00D029CB"/>
    <w:rsid w:val="00D04274"/>
    <w:rsid w:val="00D05A8B"/>
    <w:rsid w:val="00D05F70"/>
    <w:rsid w:val="00D0622A"/>
    <w:rsid w:val="00D06659"/>
    <w:rsid w:val="00D0699D"/>
    <w:rsid w:val="00D10B09"/>
    <w:rsid w:val="00D1447E"/>
    <w:rsid w:val="00D15A58"/>
    <w:rsid w:val="00D164B7"/>
    <w:rsid w:val="00D1747A"/>
    <w:rsid w:val="00D205D0"/>
    <w:rsid w:val="00D21306"/>
    <w:rsid w:val="00D2151A"/>
    <w:rsid w:val="00D22151"/>
    <w:rsid w:val="00D240AB"/>
    <w:rsid w:val="00D24B12"/>
    <w:rsid w:val="00D25CA2"/>
    <w:rsid w:val="00D26BCB"/>
    <w:rsid w:val="00D26C04"/>
    <w:rsid w:val="00D26CC6"/>
    <w:rsid w:val="00D275C6"/>
    <w:rsid w:val="00D27639"/>
    <w:rsid w:val="00D311EF"/>
    <w:rsid w:val="00D32D42"/>
    <w:rsid w:val="00D3390C"/>
    <w:rsid w:val="00D369E4"/>
    <w:rsid w:val="00D36C71"/>
    <w:rsid w:val="00D40723"/>
    <w:rsid w:val="00D41A51"/>
    <w:rsid w:val="00D42DFD"/>
    <w:rsid w:val="00D437BF"/>
    <w:rsid w:val="00D4448D"/>
    <w:rsid w:val="00D45E14"/>
    <w:rsid w:val="00D4755C"/>
    <w:rsid w:val="00D51991"/>
    <w:rsid w:val="00D52834"/>
    <w:rsid w:val="00D53822"/>
    <w:rsid w:val="00D544FE"/>
    <w:rsid w:val="00D5596F"/>
    <w:rsid w:val="00D55C96"/>
    <w:rsid w:val="00D56F3F"/>
    <w:rsid w:val="00D61F13"/>
    <w:rsid w:val="00D64874"/>
    <w:rsid w:val="00D672D6"/>
    <w:rsid w:val="00D67B2A"/>
    <w:rsid w:val="00D67D4A"/>
    <w:rsid w:val="00D70434"/>
    <w:rsid w:val="00D708A4"/>
    <w:rsid w:val="00D70B9D"/>
    <w:rsid w:val="00D7223B"/>
    <w:rsid w:val="00D72B46"/>
    <w:rsid w:val="00D73122"/>
    <w:rsid w:val="00D73C17"/>
    <w:rsid w:val="00D74606"/>
    <w:rsid w:val="00D749C7"/>
    <w:rsid w:val="00D75D2E"/>
    <w:rsid w:val="00D77EA3"/>
    <w:rsid w:val="00D806A3"/>
    <w:rsid w:val="00D80A7F"/>
    <w:rsid w:val="00D81ABD"/>
    <w:rsid w:val="00D81BAC"/>
    <w:rsid w:val="00D81D61"/>
    <w:rsid w:val="00D82C56"/>
    <w:rsid w:val="00D82EE7"/>
    <w:rsid w:val="00D83149"/>
    <w:rsid w:val="00D83173"/>
    <w:rsid w:val="00D8380A"/>
    <w:rsid w:val="00D84078"/>
    <w:rsid w:val="00D84ABB"/>
    <w:rsid w:val="00D85273"/>
    <w:rsid w:val="00D85521"/>
    <w:rsid w:val="00D8735A"/>
    <w:rsid w:val="00D87AA7"/>
    <w:rsid w:val="00D90425"/>
    <w:rsid w:val="00D90CC5"/>
    <w:rsid w:val="00D92C6A"/>
    <w:rsid w:val="00D95330"/>
    <w:rsid w:val="00D97C16"/>
    <w:rsid w:val="00DA12AB"/>
    <w:rsid w:val="00DA1A93"/>
    <w:rsid w:val="00DA204B"/>
    <w:rsid w:val="00DA2DAD"/>
    <w:rsid w:val="00DA4303"/>
    <w:rsid w:val="00DA43A3"/>
    <w:rsid w:val="00DA52B8"/>
    <w:rsid w:val="00DA7973"/>
    <w:rsid w:val="00DB3689"/>
    <w:rsid w:val="00DB3767"/>
    <w:rsid w:val="00DB39E0"/>
    <w:rsid w:val="00DB41A0"/>
    <w:rsid w:val="00DB55E1"/>
    <w:rsid w:val="00DB727F"/>
    <w:rsid w:val="00DB7729"/>
    <w:rsid w:val="00DB7BB9"/>
    <w:rsid w:val="00DC207B"/>
    <w:rsid w:val="00DC22BE"/>
    <w:rsid w:val="00DC5F62"/>
    <w:rsid w:val="00DC756D"/>
    <w:rsid w:val="00DC7FAF"/>
    <w:rsid w:val="00DD02BA"/>
    <w:rsid w:val="00DD100B"/>
    <w:rsid w:val="00DD1607"/>
    <w:rsid w:val="00DD19A8"/>
    <w:rsid w:val="00DD34FE"/>
    <w:rsid w:val="00DD42F9"/>
    <w:rsid w:val="00DD454E"/>
    <w:rsid w:val="00DE1B4A"/>
    <w:rsid w:val="00DE2CFF"/>
    <w:rsid w:val="00DE3330"/>
    <w:rsid w:val="00DE5939"/>
    <w:rsid w:val="00DE5EAE"/>
    <w:rsid w:val="00DE6492"/>
    <w:rsid w:val="00DE7154"/>
    <w:rsid w:val="00DE7200"/>
    <w:rsid w:val="00DF1E17"/>
    <w:rsid w:val="00DF365A"/>
    <w:rsid w:val="00DF4CBC"/>
    <w:rsid w:val="00DF5370"/>
    <w:rsid w:val="00DF7E4D"/>
    <w:rsid w:val="00E0032E"/>
    <w:rsid w:val="00E00B41"/>
    <w:rsid w:val="00E00DF4"/>
    <w:rsid w:val="00E0205D"/>
    <w:rsid w:val="00E0313E"/>
    <w:rsid w:val="00E0371D"/>
    <w:rsid w:val="00E0491A"/>
    <w:rsid w:val="00E0557E"/>
    <w:rsid w:val="00E07FB6"/>
    <w:rsid w:val="00E1011C"/>
    <w:rsid w:val="00E1018A"/>
    <w:rsid w:val="00E120F4"/>
    <w:rsid w:val="00E136D8"/>
    <w:rsid w:val="00E148F6"/>
    <w:rsid w:val="00E153F6"/>
    <w:rsid w:val="00E15C4F"/>
    <w:rsid w:val="00E15F7E"/>
    <w:rsid w:val="00E173DF"/>
    <w:rsid w:val="00E23217"/>
    <w:rsid w:val="00E235F9"/>
    <w:rsid w:val="00E248EB"/>
    <w:rsid w:val="00E2626C"/>
    <w:rsid w:val="00E27FC2"/>
    <w:rsid w:val="00E30B6B"/>
    <w:rsid w:val="00E316FF"/>
    <w:rsid w:val="00E31912"/>
    <w:rsid w:val="00E31B60"/>
    <w:rsid w:val="00E32C8F"/>
    <w:rsid w:val="00E34D88"/>
    <w:rsid w:val="00E353DB"/>
    <w:rsid w:val="00E357B0"/>
    <w:rsid w:val="00E35D73"/>
    <w:rsid w:val="00E35FDD"/>
    <w:rsid w:val="00E36375"/>
    <w:rsid w:val="00E37A8B"/>
    <w:rsid w:val="00E40D48"/>
    <w:rsid w:val="00E40DBF"/>
    <w:rsid w:val="00E42C98"/>
    <w:rsid w:val="00E43798"/>
    <w:rsid w:val="00E43842"/>
    <w:rsid w:val="00E44765"/>
    <w:rsid w:val="00E447BA"/>
    <w:rsid w:val="00E468CA"/>
    <w:rsid w:val="00E47D3F"/>
    <w:rsid w:val="00E5004A"/>
    <w:rsid w:val="00E505FB"/>
    <w:rsid w:val="00E50ED3"/>
    <w:rsid w:val="00E521EE"/>
    <w:rsid w:val="00E54BA6"/>
    <w:rsid w:val="00E55C3E"/>
    <w:rsid w:val="00E6166E"/>
    <w:rsid w:val="00E61A3E"/>
    <w:rsid w:val="00E62764"/>
    <w:rsid w:val="00E62B3D"/>
    <w:rsid w:val="00E6315A"/>
    <w:rsid w:val="00E63569"/>
    <w:rsid w:val="00E63986"/>
    <w:rsid w:val="00E63D20"/>
    <w:rsid w:val="00E65E86"/>
    <w:rsid w:val="00E66C3B"/>
    <w:rsid w:val="00E70EAD"/>
    <w:rsid w:val="00E718CF"/>
    <w:rsid w:val="00E71B00"/>
    <w:rsid w:val="00E71E7D"/>
    <w:rsid w:val="00E73C7F"/>
    <w:rsid w:val="00E73D86"/>
    <w:rsid w:val="00E740D9"/>
    <w:rsid w:val="00E76F59"/>
    <w:rsid w:val="00E77D65"/>
    <w:rsid w:val="00E821B2"/>
    <w:rsid w:val="00E8224F"/>
    <w:rsid w:val="00E836C6"/>
    <w:rsid w:val="00E853FB"/>
    <w:rsid w:val="00E854F8"/>
    <w:rsid w:val="00E85E3C"/>
    <w:rsid w:val="00E87822"/>
    <w:rsid w:val="00E902C7"/>
    <w:rsid w:val="00E92C48"/>
    <w:rsid w:val="00E9428D"/>
    <w:rsid w:val="00E943EE"/>
    <w:rsid w:val="00E94456"/>
    <w:rsid w:val="00E94FE2"/>
    <w:rsid w:val="00E9569F"/>
    <w:rsid w:val="00E95E39"/>
    <w:rsid w:val="00E966AD"/>
    <w:rsid w:val="00E9752F"/>
    <w:rsid w:val="00E9787C"/>
    <w:rsid w:val="00EA0385"/>
    <w:rsid w:val="00EA28E5"/>
    <w:rsid w:val="00EA2914"/>
    <w:rsid w:val="00EA3423"/>
    <w:rsid w:val="00EA3791"/>
    <w:rsid w:val="00EA4D0C"/>
    <w:rsid w:val="00EA4E53"/>
    <w:rsid w:val="00EA6259"/>
    <w:rsid w:val="00EA63A0"/>
    <w:rsid w:val="00EA7720"/>
    <w:rsid w:val="00EA7F21"/>
    <w:rsid w:val="00EB02D3"/>
    <w:rsid w:val="00EB075C"/>
    <w:rsid w:val="00EB1559"/>
    <w:rsid w:val="00EB1663"/>
    <w:rsid w:val="00EB2521"/>
    <w:rsid w:val="00EB2699"/>
    <w:rsid w:val="00EB38A5"/>
    <w:rsid w:val="00EB4324"/>
    <w:rsid w:val="00EB4808"/>
    <w:rsid w:val="00EB6B41"/>
    <w:rsid w:val="00EB7739"/>
    <w:rsid w:val="00EC1D1E"/>
    <w:rsid w:val="00EC201F"/>
    <w:rsid w:val="00EC2DD1"/>
    <w:rsid w:val="00EC465B"/>
    <w:rsid w:val="00EC5A04"/>
    <w:rsid w:val="00EC7D8F"/>
    <w:rsid w:val="00EC7E1A"/>
    <w:rsid w:val="00ED039F"/>
    <w:rsid w:val="00ED09F7"/>
    <w:rsid w:val="00ED0E03"/>
    <w:rsid w:val="00ED0F55"/>
    <w:rsid w:val="00ED1945"/>
    <w:rsid w:val="00ED19D2"/>
    <w:rsid w:val="00ED23DD"/>
    <w:rsid w:val="00ED2558"/>
    <w:rsid w:val="00ED2C36"/>
    <w:rsid w:val="00ED5032"/>
    <w:rsid w:val="00ED5270"/>
    <w:rsid w:val="00ED55D8"/>
    <w:rsid w:val="00ED7856"/>
    <w:rsid w:val="00ED792B"/>
    <w:rsid w:val="00ED7DC2"/>
    <w:rsid w:val="00EE1B25"/>
    <w:rsid w:val="00EE3EE2"/>
    <w:rsid w:val="00EE5769"/>
    <w:rsid w:val="00EE5CA6"/>
    <w:rsid w:val="00EE6916"/>
    <w:rsid w:val="00EF01E3"/>
    <w:rsid w:val="00EF1335"/>
    <w:rsid w:val="00EF1557"/>
    <w:rsid w:val="00EF245B"/>
    <w:rsid w:val="00EF2499"/>
    <w:rsid w:val="00EF4AE0"/>
    <w:rsid w:val="00EF4B3A"/>
    <w:rsid w:val="00EF5CA5"/>
    <w:rsid w:val="00EF6FA1"/>
    <w:rsid w:val="00EF7560"/>
    <w:rsid w:val="00F012FF"/>
    <w:rsid w:val="00F01A21"/>
    <w:rsid w:val="00F02D4E"/>
    <w:rsid w:val="00F046E9"/>
    <w:rsid w:val="00F04831"/>
    <w:rsid w:val="00F06526"/>
    <w:rsid w:val="00F07ABB"/>
    <w:rsid w:val="00F10570"/>
    <w:rsid w:val="00F105FB"/>
    <w:rsid w:val="00F11B33"/>
    <w:rsid w:val="00F12DA8"/>
    <w:rsid w:val="00F1322B"/>
    <w:rsid w:val="00F13699"/>
    <w:rsid w:val="00F1481A"/>
    <w:rsid w:val="00F153C9"/>
    <w:rsid w:val="00F15414"/>
    <w:rsid w:val="00F16AB3"/>
    <w:rsid w:val="00F17654"/>
    <w:rsid w:val="00F17903"/>
    <w:rsid w:val="00F202B4"/>
    <w:rsid w:val="00F24CFC"/>
    <w:rsid w:val="00F25BEF"/>
    <w:rsid w:val="00F270BA"/>
    <w:rsid w:val="00F2720B"/>
    <w:rsid w:val="00F308AF"/>
    <w:rsid w:val="00F31940"/>
    <w:rsid w:val="00F32911"/>
    <w:rsid w:val="00F33061"/>
    <w:rsid w:val="00F337F8"/>
    <w:rsid w:val="00F3464D"/>
    <w:rsid w:val="00F34AA7"/>
    <w:rsid w:val="00F34C35"/>
    <w:rsid w:val="00F35C46"/>
    <w:rsid w:val="00F36774"/>
    <w:rsid w:val="00F36F83"/>
    <w:rsid w:val="00F405D4"/>
    <w:rsid w:val="00F408F6"/>
    <w:rsid w:val="00F40AA9"/>
    <w:rsid w:val="00F40C50"/>
    <w:rsid w:val="00F40FD9"/>
    <w:rsid w:val="00F4100B"/>
    <w:rsid w:val="00F411DB"/>
    <w:rsid w:val="00F42974"/>
    <w:rsid w:val="00F4307A"/>
    <w:rsid w:val="00F43D26"/>
    <w:rsid w:val="00F4543A"/>
    <w:rsid w:val="00F46039"/>
    <w:rsid w:val="00F46B8B"/>
    <w:rsid w:val="00F47660"/>
    <w:rsid w:val="00F507DB"/>
    <w:rsid w:val="00F5236F"/>
    <w:rsid w:val="00F52C7A"/>
    <w:rsid w:val="00F544AB"/>
    <w:rsid w:val="00F548D9"/>
    <w:rsid w:val="00F54988"/>
    <w:rsid w:val="00F54ECD"/>
    <w:rsid w:val="00F55547"/>
    <w:rsid w:val="00F563A3"/>
    <w:rsid w:val="00F563F2"/>
    <w:rsid w:val="00F5653F"/>
    <w:rsid w:val="00F56A1B"/>
    <w:rsid w:val="00F6079F"/>
    <w:rsid w:val="00F60896"/>
    <w:rsid w:val="00F6227E"/>
    <w:rsid w:val="00F64AA8"/>
    <w:rsid w:val="00F64EA5"/>
    <w:rsid w:val="00F65567"/>
    <w:rsid w:val="00F65F37"/>
    <w:rsid w:val="00F66A3D"/>
    <w:rsid w:val="00F66DF3"/>
    <w:rsid w:val="00F67AB2"/>
    <w:rsid w:val="00F7155A"/>
    <w:rsid w:val="00F73D21"/>
    <w:rsid w:val="00F73DFD"/>
    <w:rsid w:val="00F74ED0"/>
    <w:rsid w:val="00F75B44"/>
    <w:rsid w:val="00F8081C"/>
    <w:rsid w:val="00F82012"/>
    <w:rsid w:val="00F83547"/>
    <w:rsid w:val="00F83593"/>
    <w:rsid w:val="00F837F7"/>
    <w:rsid w:val="00F854ED"/>
    <w:rsid w:val="00F857E4"/>
    <w:rsid w:val="00F87962"/>
    <w:rsid w:val="00F90E30"/>
    <w:rsid w:val="00F917E4"/>
    <w:rsid w:val="00F91B00"/>
    <w:rsid w:val="00F92B48"/>
    <w:rsid w:val="00F9424D"/>
    <w:rsid w:val="00F94ACE"/>
    <w:rsid w:val="00F94D96"/>
    <w:rsid w:val="00F94DFC"/>
    <w:rsid w:val="00F9529D"/>
    <w:rsid w:val="00F95C64"/>
    <w:rsid w:val="00F96BAD"/>
    <w:rsid w:val="00FA0CD2"/>
    <w:rsid w:val="00FA12B0"/>
    <w:rsid w:val="00FA18A4"/>
    <w:rsid w:val="00FA34B5"/>
    <w:rsid w:val="00FA6031"/>
    <w:rsid w:val="00FA6529"/>
    <w:rsid w:val="00FA7E04"/>
    <w:rsid w:val="00FB0158"/>
    <w:rsid w:val="00FB06CF"/>
    <w:rsid w:val="00FB16BC"/>
    <w:rsid w:val="00FB1FCA"/>
    <w:rsid w:val="00FB25A0"/>
    <w:rsid w:val="00FB2D7C"/>
    <w:rsid w:val="00FB3100"/>
    <w:rsid w:val="00FB49D7"/>
    <w:rsid w:val="00FB4CFF"/>
    <w:rsid w:val="00FB4F37"/>
    <w:rsid w:val="00FB79F1"/>
    <w:rsid w:val="00FB7E5A"/>
    <w:rsid w:val="00FC07B8"/>
    <w:rsid w:val="00FC07FC"/>
    <w:rsid w:val="00FC13D8"/>
    <w:rsid w:val="00FC17BB"/>
    <w:rsid w:val="00FC34E3"/>
    <w:rsid w:val="00FC6E54"/>
    <w:rsid w:val="00FD09B7"/>
    <w:rsid w:val="00FD1379"/>
    <w:rsid w:val="00FD33A2"/>
    <w:rsid w:val="00FD4076"/>
    <w:rsid w:val="00FD6206"/>
    <w:rsid w:val="00FD6931"/>
    <w:rsid w:val="00FD7CBC"/>
    <w:rsid w:val="00FE050E"/>
    <w:rsid w:val="00FE09E7"/>
    <w:rsid w:val="00FE2161"/>
    <w:rsid w:val="00FE33A8"/>
    <w:rsid w:val="00FE3D39"/>
    <w:rsid w:val="00FE4D37"/>
    <w:rsid w:val="00FE58B6"/>
    <w:rsid w:val="00FE6B2B"/>
    <w:rsid w:val="00FE7430"/>
    <w:rsid w:val="00FF0471"/>
    <w:rsid w:val="00FF0771"/>
    <w:rsid w:val="00FF0AAD"/>
    <w:rsid w:val="00FF1384"/>
    <w:rsid w:val="00FF1565"/>
    <w:rsid w:val="00FF29CE"/>
    <w:rsid w:val="00FF2E7C"/>
    <w:rsid w:val="00FF33F4"/>
    <w:rsid w:val="00FF3748"/>
    <w:rsid w:val="00FF38F7"/>
    <w:rsid w:val="00FF3FC8"/>
    <w:rsid w:val="010C2D50"/>
    <w:rsid w:val="019D18DB"/>
    <w:rsid w:val="01C97F9D"/>
    <w:rsid w:val="02355118"/>
    <w:rsid w:val="02700E90"/>
    <w:rsid w:val="0276200A"/>
    <w:rsid w:val="030A51E9"/>
    <w:rsid w:val="0377714D"/>
    <w:rsid w:val="04173AA4"/>
    <w:rsid w:val="04B65AC7"/>
    <w:rsid w:val="04B82C5B"/>
    <w:rsid w:val="04C063D7"/>
    <w:rsid w:val="04C80BE4"/>
    <w:rsid w:val="04F546B3"/>
    <w:rsid w:val="054D2E98"/>
    <w:rsid w:val="066F03DC"/>
    <w:rsid w:val="07004F4C"/>
    <w:rsid w:val="073D1435"/>
    <w:rsid w:val="07C22AC8"/>
    <w:rsid w:val="087D49D7"/>
    <w:rsid w:val="08A10333"/>
    <w:rsid w:val="094B5A4F"/>
    <w:rsid w:val="098B1EF5"/>
    <w:rsid w:val="09F00BD8"/>
    <w:rsid w:val="0A2501E1"/>
    <w:rsid w:val="0A4D7372"/>
    <w:rsid w:val="0B2C0FB7"/>
    <w:rsid w:val="0B372E75"/>
    <w:rsid w:val="0B957843"/>
    <w:rsid w:val="0C05698C"/>
    <w:rsid w:val="0C873133"/>
    <w:rsid w:val="0CBA1583"/>
    <w:rsid w:val="0D47430F"/>
    <w:rsid w:val="0DAC2023"/>
    <w:rsid w:val="0DDE633E"/>
    <w:rsid w:val="0E630E58"/>
    <w:rsid w:val="0E6F0740"/>
    <w:rsid w:val="0E791F1B"/>
    <w:rsid w:val="0EAD067B"/>
    <w:rsid w:val="0EF13925"/>
    <w:rsid w:val="0F321E2D"/>
    <w:rsid w:val="0F586698"/>
    <w:rsid w:val="0FE42AE8"/>
    <w:rsid w:val="10506C0E"/>
    <w:rsid w:val="10923F4A"/>
    <w:rsid w:val="10DF3115"/>
    <w:rsid w:val="1168209E"/>
    <w:rsid w:val="119953D1"/>
    <w:rsid w:val="11A359E6"/>
    <w:rsid w:val="12B45125"/>
    <w:rsid w:val="131C76E1"/>
    <w:rsid w:val="1472765F"/>
    <w:rsid w:val="147E437F"/>
    <w:rsid w:val="1501485D"/>
    <w:rsid w:val="15624E21"/>
    <w:rsid w:val="15AA3E44"/>
    <w:rsid w:val="15B17473"/>
    <w:rsid w:val="16481B85"/>
    <w:rsid w:val="16F23365"/>
    <w:rsid w:val="175D39E6"/>
    <w:rsid w:val="178C6A30"/>
    <w:rsid w:val="179415F9"/>
    <w:rsid w:val="17BD5C55"/>
    <w:rsid w:val="180049CA"/>
    <w:rsid w:val="185302AE"/>
    <w:rsid w:val="18653602"/>
    <w:rsid w:val="18685FEA"/>
    <w:rsid w:val="18A941C2"/>
    <w:rsid w:val="18AE37B2"/>
    <w:rsid w:val="18FD7A43"/>
    <w:rsid w:val="191B7800"/>
    <w:rsid w:val="1A67483B"/>
    <w:rsid w:val="1A7D5433"/>
    <w:rsid w:val="1A9B1F53"/>
    <w:rsid w:val="1AD9054A"/>
    <w:rsid w:val="1B3D4012"/>
    <w:rsid w:val="1B481AFB"/>
    <w:rsid w:val="1C3B329D"/>
    <w:rsid w:val="1C520BFC"/>
    <w:rsid w:val="1D1369B5"/>
    <w:rsid w:val="1D235F66"/>
    <w:rsid w:val="1D330706"/>
    <w:rsid w:val="1D665A9E"/>
    <w:rsid w:val="1D8D3AB3"/>
    <w:rsid w:val="1E21472F"/>
    <w:rsid w:val="1E64724C"/>
    <w:rsid w:val="1EB2633F"/>
    <w:rsid w:val="1F51614F"/>
    <w:rsid w:val="2023401C"/>
    <w:rsid w:val="202A63E7"/>
    <w:rsid w:val="20705710"/>
    <w:rsid w:val="211E529B"/>
    <w:rsid w:val="21683A1C"/>
    <w:rsid w:val="21A46494"/>
    <w:rsid w:val="224D6C40"/>
    <w:rsid w:val="22831098"/>
    <w:rsid w:val="232660FF"/>
    <w:rsid w:val="237C413B"/>
    <w:rsid w:val="23B61B21"/>
    <w:rsid w:val="247F3404"/>
    <w:rsid w:val="248512BD"/>
    <w:rsid w:val="24CB286B"/>
    <w:rsid w:val="2595433C"/>
    <w:rsid w:val="25A05924"/>
    <w:rsid w:val="25A745A9"/>
    <w:rsid w:val="260C2913"/>
    <w:rsid w:val="263A1902"/>
    <w:rsid w:val="266B7D98"/>
    <w:rsid w:val="27181867"/>
    <w:rsid w:val="274041AA"/>
    <w:rsid w:val="2744098B"/>
    <w:rsid w:val="27BC8506"/>
    <w:rsid w:val="28EF4BF5"/>
    <w:rsid w:val="291B6346"/>
    <w:rsid w:val="293D6BFB"/>
    <w:rsid w:val="297A5C89"/>
    <w:rsid w:val="29956759"/>
    <w:rsid w:val="29F572ED"/>
    <w:rsid w:val="2A4A4D64"/>
    <w:rsid w:val="2A964895"/>
    <w:rsid w:val="2AA14025"/>
    <w:rsid w:val="2AA823D6"/>
    <w:rsid w:val="2B2348E2"/>
    <w:rsid w:val="2BDE6407"/>
    <w:rsid w:val="2BE73BE8"/>
    <w:rsid w:val="2C7F2EA6"/>
    <w:rsid w:val="2CD30697"/>
    <w:rsid w:val="2CE829F7"/>
    <w:rsid w:val="2D1E05D5"/>
    <w:rsid w:val="2D813E49"/>
    <w:rsid w:val="2D9F1A0F"/>
    <w:rsid w:val="2DB4770D"/>
    <w:rsid w:val="2E004EEC"/>
    <w:rsid w:val="2EB57710"/>
    <w:rsid w:val="2FF6024A"/>
    <w:rsid w:val="3003631E"/>
    <w:rsid w:val="305F1C1A"/>
    <w:rsid w:val="3078124A"/>
    <w:rsid w:val="3090209F"/>
    <w:rsid w:val="30C15789"/>
    <w:rsid w:val="30D1263C"/>
    <w:rsid w:val="31933008"/>
    <w:rsid w:val="31DE1118"/>
    <w:rsid w:val="32195113"/>
    <w:rsid w:val="32264A0B"/>
    <w:rsid w:val="326667AB"/>
    <w:rsid w:val="32C850C3"/>
    <w:rsid w:val="32D900A8"/>
    <w:rsid w:val="336D3D6E"/>
    <w:rsid w:val="34A24602"/>
    <w:rsid w:val="356C3834"/>
    <w:rsid w:val="3639581A"/>
    <w:rsid w:val="37861855"/>
    <w:rsid w:val="37C71177"/>
    <w:rsid w:val="37F539FD"/>
    <w:rsid w:val="3817459E"/>
    <w:rsid w:val="385C25F6"/>
    <w:rsid w:val="38684C65"/>
    <w:rsid w:val="38FA0996"/>
    <w:rsid w:val="39193DDA"/>
    <w:rsid w:val="396E02FE"/>
    <w:rsid w:val="396F49D2"/>
    <w:rsid w:val="399A28A5"/>
    <w:rsid w:val="39CB6CCC"/>
    <w:rsid w:val="39D42485"/>
    <w:rsid w:val="3A877E92"/>
    <w:rsid w:val="3AA26C9B"/>
    <w:rsid w:val="3ADC5E36"/>
    <w:rsid w:val="3B2D0020"/>
    <w:rsid w:val="3B5721B9"/>
    <w:rsid w:val="3BE47C50"/>
    <w:rsid w:val="3C3F7E0E"/>
    <w:rsid w:val="3CA212B0"/>
    <w:rsid w:val="3CDA5894"/>
    <w:rsid w:val="3D340877"/>
    <w:rsid w:val="3DDE5509"/>
    <w:rsid w:val="3E572817"/>
    <w:rsid w:val="3E7A082F"/>
    <w:rsid w:val="3E8F66A5"/>
    <w:rsid w:val="3E91621F"/>
    <w:rsid w:val="3F942D16"/>
    <w:rsid w:val="405A310D"/>
    <w:rsid w:val="405E7E2A"/>
    <w:rsid w:val="41D55858"/>
    <w:rsid w:val="424010B3"/>
    <w:rsid w:val="42680181"/>
    <w:rsid w:val="43446568"/>
    <w:rsid w:val="437906BF"/>
    <w:rsid w:val="43D9533F"/>
    <w:rsid w:val="43D97B26"/>
    <w:rsid w:val="440E56F2"/>
    <w:rsid w:val="442E03CD"/>
    <w:rsid w:val="44C70D28"/>
    <w:rsid w:val="452560E2"/>
    <w:rsid w:val="45263D42"/>
    <w:rsid w:val="454E006C"/>
    <w:rsid w:val="46186B2B"/>
    <w:rsid w:val="4625557D"/>
    <w:rsid w:val="46394408"/>
    <w:rsid w:val="46446102"/>
    <w:rsid w:val="465173C0"/>
    <w:rsid w:val="474A0981"/>
    <w:rsid w:val="47727391"/>
    <w:rsid w:val="47D75A5C"/>
    <w:rsid w:val="48211315"/>
    <w:rsid w:val="49154775"/>
    <w:rsid w:val="49323D79"/>
    <w:rsid w:val="49613924"/>
    <w:rsid w:val="498254A8"/>
    <w:rsid w:val="49DD7C63"/>
    <w:rsid w:val="49E22B20"/>
    <w:rsid w:val="4B057F80"/>
    <w:rsid w:val="4B090F78"/>
    <w:rsid w:val="4B3040AF"/>
    <w:rsid w:val="4BE24270"/>
    <w:rsid w:val="4C081A35"/>
    <w:rsid w:val="4CF24C8C"/>
    <w:rsid w:val="4D786103"/>
    <w:rsid w:val="4F2F25EA"/>
    <w:rsid w:val="4F77635D"/>
    <w:rsid w:val="50F36CD9"/>
    <w:rsid w:val="5132797B"/>
    <w:rsid w:val="522C6B64"/>
    <w:rsid w:val="52622C38"/>
    <w:rsid w:val="5278074C"/>
    <w:rsid w:val="53077D92"/>
    <w:rsid w:val="531F124C"/>
    <w:rsid w:val="538E25DC"/>
    <w:rsid w:val="53AB764B"/>
    <w:rsid w:val="53F93FCD"/>
    <w:rsid w:val="544F49E2"/>
    <w:rsid w:val="557B66CE"/>
    <w:rsid w:val="55E15918"/>
    <w:rsid w:val="55E30AD6"/>
    <w:rsid w:val="55FE1B82"/>
    <w:rsid w:val="56376A81"/>
    <w:rsid w:val="56423997"/>
    <w:rsid w:val="56624A63"/>
    <w:rsid w:val="56830F29"/>
    <w:rsid w:val="56BF0EA2"/>
    <w:rsid w:val="56CE15F2"/>
    <w:rsid w:val="57A329FE"/>
    <w:rsid w:val="585A3283"/>
    <w:rsid w:val="587E6BA9"/>
    <w:rsid w:val="58E80082"/>
    <w:rsid w:val="59414843"/>
    <w:rsid w:val="59996800"/>
    <w:rsid w:val="5A751793"/>
    <w:rsid w:val="5A9A320F"/>
    <w:rsid w:val="5B2C56F7"/>
    <w:rsid w:val="5BDF3319"/>
    <w:rsid w:val="5C2F3F21"/>
    <w:rsid w:val="5C55478F"/>
    <w:rsid w:val="5D3F5BD6"/>
    <w:rsid w:val="5D7E55E4"/>
    <w:rsid w:val="5D93468D"/>
    <w:rsid w:val="5DA17FA3"/>
    <w:rsid w:val="5DE2631C"/>
    <w:rsid w:val="5EA87B0A"/>
    <w:rsid w:val="5EB119EE"/>
    <w:rsid w:val="5ECD030A"/>
    <w:rsid w:val="5F076D88"/>
    <w:rsid w:val="5F7516C9"/>
    <w:rsid w:val="5F777E2D"/>
    <w:rsid w:val="5F8828F6"/>
    <w:rsid w:val="5FC80DE0"/>
    <w:rsid w:val="60920AA2"/>
    <w:rsid w:val="60A2104F"/>
    <w:rsid w:val="60AC022A"/>
    <w:rsid w:val="60B53347"/>
    <w:rsid w:val="60DF79C5"/>
    <w:rsid w:val="60F3649D"/>
    <w:rsid w:val="626E2D07"/>
    <w:rsid w:val="62A44ECA"/>
    <w:rsid w:val="62B8321C"/>
    <w:rsid w:val="63430AF0"/>
    <w:rsid w:val="63766DF5"/>
    <w:rsid w:val="63A965A7"/>
    <w:rsid w:val="63E41E32"/>
    <w:rsid w:val="63E63410"/>
    <w:rsid w:val="640A593F"/>
    <w:rsid w:val="64D368DF"/>
    <w:rsid w:val="64ED2F29"/>
    <w:rsid w:val="64F1529B"/>
    <w:rsid w:val="655F4311"/>
    <w:rsid w:val="6684253E"/>
    <w:rsid w:val="66BC18C7"/>
    <w:rsid w:val="66E97154"/>
    <w:rsid w:val="66F9171A"/>
    <w:rsid w:val="6761194F"/>
    <w:rsid w:val="67A01566"/>
    <w:rsid w:val="67A84465"/>
    <w:rsid w:val="67ED7CA9"/>
    <w:rsid w:val="68E91284"/>
    <w:rsid w:val="69797C2C"/>
    <w:rsid w:val="69B46572"/>
    <w:rsid w:val="6AC81E68"/>
    <w:rsid w:val="6AF95043"/>
    <w:rsid w:val="6B431148"/>
    <w:rsid w:val="6B594429"/>
    <w:rsid w:val="6B5C7C6C"/>
    <w:rsid w:val="6BAC687A"/>
    <w:rsid w:val="6BFE001B"/>
    <w:rsid w:val="6C782E2F"/>
    <w:rsid w:val="6C8535FE"/>
    <w:rsid w:val="6C877B43"/>
    <w:rsid w:val="6D000BE4"/>
    <w:rsid w:val="6D0074ED"/>
    <w:rsid w:val="6D1112AB"/>
    <w:rsid w:val="6D735E56"/>
    <w:rsid w:val="6D935AB0"/>
    <w:rsid w:val="6E087119"/>
    <w:rsid w:val="6E2D3A3A"/>
    <w:rsid w:val="6E655544"/>
    <w:rsid w:val="6E6910B0"/>
    <w:rsid w:val="6EB3025D"/>
    <w:rsid w:val="6EFB50E8"/>
    <w:rsid w:val="6F0C7DF6"/>
    <w:rsid w:val="6F2F625C"/>
    <w:rsid w:val="6F767D3E"/>
    <w:rsid w:val="6F9E6B4A"/>
    <w:rsid w:val="6FAA5AA3"/>
    <w:rsid w:val="6FD9623E"/>
    <w:rsid w:val="703C3353"/>
    <w:rsid w:val="70D03D2D"/>
    <w:rsid w:val="71173046"/>
    <w:rsid w:val="7143711A"/>
    <w:rsid w:val="7159246E"/>
    <w:rsid w:val="71597A72"/>
    <w:rsid w:val="721226E2"/>
    <w:rsid w:val="72204D49"/>
    <w:rsid w:val="72827E49"/>
    <w:rsid w:val="72BB4AE3"/>
    <w:rsid w:val="72E9489F"/>
    <w:rsid w:val="73A445D3"/>
    <w:rsid w:val="73E1565D"/>
    <w:rsid w:val="74C70C37"/>
    <w:rsid w:val="75095BB8"/>
    <w:rsid w:val="75544B2F"/>
    <w:rsid w:val="760A43BF"/>
    <w:rsid w:val="762E08A6"/>
    <w:rsid w:val="766905FD"/>
    <w:rsid w:val="768D73B4"/>
    <w:rsid w:val="76995B35"/>
    <w:rsid w:val="76D77C6C"/>
    <w:rsid w:val="7710320B"/>
    <w:rsid w:val="774464EA"/>
    <w:rsid w:val="77724862"/>
    <w:rsid w:val="77C40FF2"/>
    <w:rsid w:val="783E4597"/>
    <w:rsid w:val="784A356F"/>
    <w:rsid w:val="78B121DE"/>
    <w:rsid w:val="78B25C80"/>
    <w:rsid w:val="794E06BE"/>
    <w:rsid w:val="797265CF"/>
    <w:rsid w:val="7A265E0F"/>
    <w:rsid w:val="7A370B80"/>
    <w:rsid w:val="7A9E49DE"/>
    <w:rsid w:val="7ADE32A3"/>
    <w:rsid w:val="7B3229E7"/>
    <w:rsid w:val="7B82113C"/>
    <w:rsid w:val="7BC7547B"/>
    <w:rsid w:val="7BCD23C3"/>
    <w:rsid w:val="7BE208A5"/>
    <w:rsid w:val="7C396B41"/>
    <w:rsid w:val="7C725DDD"/>
    <w:rsid w:val="7D2A73BF"/>
    <w:rsid w:val="7D87285F"/>
    <w:rsid w:val="7DA27DF5"/>
    <w:rsid w:val="7DD4C16F"/>
    <w:rsid w:val="7DDB64D4"/>
    <w:rsid w:val="7DDF5E0F"/>
    <w:rsid w:val="7DEA4005"/>
    <w:rsid w:val="7E5940F2"/>
    <w:rsid w:val="7E735EC8"/>
    <w:rsid w:val="7EB54B6D"/>
    <w:rsid w:val="7F755653"/>
    <w:rsid w:val="7F9C4E6B"/>
    <w:rsid w:val="7FAFE311"/>
    <w:rsid w:val="7FDBEF1C"/>
    <w:rsid w:val="7FF11F73"/>
    <w:rsid w:val="7FFBC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E2374ED-CC4F-41B0-A0E0-5DFBA2E3C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ind w:left="0" w:firstLine="0"/>
      <w:jc w:val="left"/>
      <w:textAlignment w:val="baseline"/>
      <w:outlineLvl w:val="1"/>
    </w:pPr>
    <w:rPr>
      <w:rFonts w:eastAsia="MS Mincho"/>
      <w:b w:val="0"/>
      <w:bCs w:val="0"/>
      <w:kern w:val="0"/>
      <w:sz w:val="32"/>
      <w:szCs w:val="32"/>
    </w:rPr>
  </w:style>
  <w:style w:type="paragraph" w:styleId="3">
    <w:name w:val="heading 3"/>
    <w:basedOn w:val="a"/>
    <w:next w:val="a"/>
    <w:link w:val="3Char"/>
    <w:qFormat/>
    <w:pPr>
      <w:numPr>
        <w:ilvl w:val="2"/>
        <w:numId w:val="1"/>
      </w:numPr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3"/>
    <w:next w:val="Doc-title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a"/>
    <w:next w:val="a"/>
    <w:link w:val="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eastAsia="黑体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eastAsia="黑体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eastAsia="黑体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widowControl/>
      <w:spacing w:before="40" w:after="120"/>
      <w:jc w:val="left"/>
    </w:pPr>
    <w:rPr>
      <w:rFonts w:eastAsia="MS Mincho"/>
      <w:kern w:val="0"/>
      <w:sz w:val="20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eastAsia="MS Mincho"/>
      <w:kern w:val="0"/>
      <w:sz w:val="20"/>
    </w:r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sz w:val="20"/>
    </w:rPr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eastAsia="MS Mincho"/>
      <w:kern w:val="0"/>
      <w:sz w:val="20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</w:rPr>
  </w:style>
  <w:style w:type="paragraph" w:styleId="20">
    <w:name w:val="List Number 2"/>
    <w:basedOn w:val="a4"/>
    <w:qFormat/>
    <w:pPr>
      <w:ind w:left="851"/>
    </w:pPr>
  </w:style>
  <w:style w:type="paragraph" w:styleId="a4">
    <w:name w:val="List Number"/>
    <w:basedOn w:val="a5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styleId="a5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6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6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sz w:val="20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7">
    <w:name w:val="caption"/>
    <w:basedOn w:val="a"/>
    <w:next w:val="a"/>
    <w:link w:val="Char0"/>
    <w:qFormat/>
    <w:pPr>
      <w:spacing w:before="152"/>
    </w:pPr>
    <w:rPr>
      <w:rFonts w:eastAsia="黑体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8">
    <w:name w:val="Document Map"/>
    <w:basedOn w:val="a"/>
    <w:link w:val="Char1"/>
    <w:unhideWhenUsed/>
    <w:qFormat/>
    <w:rPr>
      <w:rFonts w:ascii="宋体"/>
      <w:sz w:val="18"/>
      <w:szCs w:val="18"/>
    </w:rPr>
  </w:style>
  <w:style w:type="paragraph" w:styleId="a9">
    <w:name w:val="annotation text"/>
    <w:basedOn w:val="a"/>
    <w:link w:val="Char10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22">
    <w:name w:val="List 2"/>
    <w:basedOn w:val="a5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</w:rPr>
  </w:style>
  <w:style w:type="paragraph" w:styleId="32">
    <w:name w:val="toc 3"/>
    <w:basedOn w:val="a"/>
    <w:next w:val="a"/>
    <w:uiPriority w:val="39"/>
    <w:qFormat/>
    <w:pPr>
      <w:tabs>
        <w:tab w:val="right" w:leader="dot" w:pos="9241"/>
      </w:tabs>
      <w:ind w:firstLineChars="100" w:firstLine="100"/>
      <w:jc w:val="left"/>
    </w:pPr>
    <w:rPr>
      <w:rFonts w:ascii="宋体"/>
    </w:rPr>
  </w:style>
  <w:style w:type="paragraph" w:styleId="aa">
    <w:name w:val="Plain Text"/>
    <w:basedOn w:val="a"/>
    <w:link w:val="Char2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3"/>
    <w:qFormat/>
    <w:pPr>
      <w:snapToGrid w:val="0"/>
      <w:jc w:val="left"/>
    </w:pPr>
  </w:style>
  <w:style w:type="paragraph" w:styleId="ac">
    <w:name w:val="Balloon Text"/>
    <w:basedOn w:val="a"/>
    <w:link w:val="Char4"/>
    <w:unhideWhenUsed/>
    <w:qFormat/>
    <w:rPr>
      <w:sz w:val="18"/>
      <w:szCs w:val="18"/>
    </w:rPr>
  </w:style>
  <w:style w:type="paragraph" w:styleId="ad">
    <w:name w:val="footer"/>
    <w:basedOn w:val="a"/>
    <w:link w:val="Char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 w:hAnsi="Arial"/>
      <w:kern w:val="2"/>
      <w:sz w:val="21"/>
      <w:szCs w:val="21"/>
    </w:rPr>
  </w:style>
  <w:style w:type="paragraph" w:styleId="af1">
    <w:name w:val="footnote text"/>
    <w:basedOn w:val="a"/>
    <w:link w:val="Char7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sz w:val="20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9"/>
    <w:next w:val="a9"/>
    <w:link w:val="Char8"/>
    <w:semiHidden/>
    <w:qFormat/>
    <w:pPr>
      <w:widowControl/>
      <w:spacing w:before="40"/>
    </w:pPr>
    <w:rPr>
      <w:rFonts w:eastAsia="MS Mincho"/>
      <w:b/>
      <w:bCs/>
      <w:kern w:val="0"/>
      <w:sz w:val="20"/>
      <w:szCs w:val="20"/>
    </w:rPr>
  </w:style>
  <w:style w:type="table" w:styleId="af5">
    <w:name w:val="Table Grid"/>
    <w:basedOn w:val="a2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endnote reference"/>
    <w:basedOn w:val="a1"/>
    <w:qFormat/>
    <w:rPr>
      <w:vertAlign w:val="superscript"/>
    </w:rPr>
  </w:style>
  <w:style w:type="character" w:styleId="af7">
    <w:name w:val="page number"/>
    <w:basedOn w:val="a1"/>
    <w:qFormat/>
  </w:style>
  <w:style w:type="character" w:styleId="af8">
    <w:name w:val="FollowedHyperlink"/>
    <w:basedOn w:val="a1"/>
    <w:qFormat/>
    <w:rPr>
      <w:color w:val="800080"/>
      <w:u w:val="single"/>
    </w:rPr>
  </w:style>
  <w:style w:type="character" w:styleId="af9">
    <w:name w:val="Emphasis"/>
    <w:qFormat/>
    <w:rPr>
      <w:i/>
      <w:iCs/>
    </w:rPr>
  </w:style>
  <w:style w:type="character" w:styleId="afa">
    <w:name w:val="Hyperlink"/>
    <w:basedOn w:val="a1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b">
    <w:name w:val="annotation reference"/>
    <w:qFormat/>
    <w:rPr>
      <w:sz w:val="16"/>
    </w:rPr>
  </w:style>
  <w:style w:type="character" w:styleId="afc">
    <w:name w:val="footnote reference"/>
    <w:basedOn w:val="a1"/>
    <w:qFormat/>
    <w:rPr>
      <w:vertAlign w:val="superscript"/>
    </w:rPr>
  </w:style>
  <w:style w:type="character" w:customStyle="1" w:styleId="Char4">
    <w:name w:val="批注框文本 Char"/>
    <w:basedOn w:val="a1"/>
    <w:link w:val="ac"/>
    <w:qFormat/>
    <w:rPr>
      <w:kern w:val="2"/>
      <w:sz w:val="18"/>
      <w:szCs w:val="18"/>
    </w:rPr>
  </w:style>
  <w:style w:type="paragraph" w:styleId="afd">
    <w:name w:val="List Paragraph"/>
    <w:basedOn w:val="a"/>
    <w:link w:val="Char9"/>
    <w:uiPriority w:val="34"/>
    <w:unhideWhenUsed/>
    <w:qFormat/>
    <w:pPr>
      <w:ind w:firstLineChars="200" w:firstLine="420"/>
    </w:pPr>
  </w:style>
  <w:style w:type="character" w:customStyle="1" w:styleId="Char1">
    <w:name w:val="文档结构图 Char"/>
    <w:basedOn w:val="a1"/>
    <w:link w:val="a8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1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1"/>
    <w:link w:val="3"/>
    <w:qFormat/>
    <w:rPr>
      <w:b/>
      <w:bCs/>
      <w:kern w:val="2"/>
      <w:sz w:val="32"/>
      <w:szCs w:val="32"/>
    </w:rPr>
  </w:style>
  <w:style w:type="character" w:customStyle="1" w:styleId="4Char">
    <w:name w:val="标题 4 Char"/>
    <w:basedOn w:val="a1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1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1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1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1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1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eastAsia="MS Mincho"/>
      <w:b/>
      <w:kern w:val="0"/>
      <w:sz w:val="20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eastAsia="Batang"/>
      <w:b/>
      <w:color w:val="0000FF"/>
      <w:sz w:val="20"/>
      <w:szCs w:val="20"/>
      <w:lang w:eastAsia="en-US"/>
    </w:rPr>
  </w:style>
  <w:style w:type="character" w:customStyle="1" w:styleId="Char0">
    <w:name w:val="题注 Char"/>
    <w:link w:val="a7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1"/>
    <w:qFormat/>
    <w:rPr>
      <w:b/>
      <w:bCs/>
      <w:kern w:val="2"/>
      <w:sz w:val="32"/>
      <w:szCs w:val="32"/>
    </w:rPr>
  </w:style>
  <w:style w:type="character" w:customStyle="1" w:styleId="Char8">
    <w:name w:val="批注主题 Char"/>
    <w:basedOn w:val="Chara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a">
    <w:name w:val="批注文字 Char"/>
    <w:basedOn w:val="a1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5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eastAsia="MS Mincho"/>
      <w:i/>
      <w:kern w:val="0"/>
      <w:sz w:val="18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1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1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1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5">
    <w:name w:val="页脚 Char"/>
    <w:link w:val="ad"/>
    <w:uiPriority w:val="99"/>
    <w:qFormat/>
    <w:rPr>
      <w:kern w:val="2"/>
      <w:sz w:val="18"/>
      <w:szCs w:val="18"/>
    </w:rPr>
  </w:style>
  <w:style w:type="character" w:styleId="afe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"/>
    <w:qFormat/>
    <w:rPr>
      <w:rFonts w:ascii="宋体"/>
      <w:sz w:val="21"/>
    </w:rPr>
  </w:style>
  <w:style w:type="paragraph" w:customStyle="1" w:styleId="aff">
    <w:name w:val="附录公式"/>
    <w:basedOn w:val="af0"/>
    <w:next w:val="af0"/>
    <w:link w:val="CharChar0"/>
    <w:qFormat/>
  </w:style>
  <w:style w:type="character" w:customStyle="1" w:styleId="Char2">
    <w:name w:val="纯文本 Char"/>
    <w:basedOn w:val="a1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1"/>
    <w:link w:val="aff0"/>
    <w:qFormat/>
    <w:rPr>
      <w:rFonts w:ascii="宋体" w:hAnsi="宋体"/>
      <w:kern w:val="2"/>
      <w:sz w:val="18"/>
      <w:szCs w:val="18"/>
    </w:rPr>
  </w:style>
  <w:style w:type="paragraph" w:customStyle="1" w:styleId="aff0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1">
    <w:name w:val="发布"/>
    <w:basedOn w:val="a1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">
    <w:name w:val="正文文本 Char"/>
    <w:basedOn w:val="a1"/>
    <w:link w:val="a0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sz w:val="20"/>
    </w:rPr>
  </w:style>
  <w:style w:type="character" w:customStyle="1" w:styleId="Char6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1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kern w:val="2"/>
      <w:sz w:val="21"/>
      <w:szCs w:val="21"/>
      <w:lang w:eastAsia="en-US"/>
    </w:rPr>
  </w:style>
  <w:style w:type="paragraph" w:customStyle="1" w:styleId="aff2">
    <w:name w:val="其他发布部门"/>
    <w:basedOn w:val="aff3"/>
    <w:qFormat/>
    <w:pPr>
      <w:spacing w:line="0" w:lineRule="atLeast"/>
    </w:pPr>
    <w:rPr>
      <w:rFonts w:ascii="黑体" w:eastAsia="黑体"/>
      <w:b w:val="0"/>
    </w:rPr>
  </w:style>
  <w:style w:type="paragraph" w:customStyle="1" w:styleId="aff3">
    <w:name w:val="发布部门"/>
    <w:next w:val="af0"/>
    <w:qFormat/>
    <w:pPr>
      <w:spacing w:after="160" w:line="259" w:lineRule="auto"/>
      <w:jc w:val="center"/>
    </w:pPr>
    <w:rPr>
      <w:rFonts w:ascii="宋体" w:eastAsiaTheme="minorEastAsia" w:hAnsi="Arial"/>
      <w:b/>
      <w:spacing w:val="20"/>
      <w:w w:val="135"/>
      <w:kern w:val="2"/>
      <w:sz w:val="28"/>
      <w:szCs w:val="21"/>
    </w:rPr>
  </w:style>
  <w:style w:type="paragraph" w:customStyle="1" w:styleId="aff4">
    <w:name w:val="示例"/>
    <w:next w:val="aff5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 w:hAnsi="Arial"/>
      <w:kern w:val="2"/>
      <w:sz w:val="18"/>
      <w:szCs w:val="18"/>
    </w:rPr>
  </w:style>
  <w:style w:type="paragraph" w:customStyle="1" w:styleId="aff5">
    <w:name w:val="示例内容"/>
    <w:qFormat/>
    <w:pPr>
      <w:spacing w:after="160" w:line="259" w:lineRule="auto"/>
      <w:ind w:firstLineChars="200" w:firstLine="200"/>
    </w:pPr>
    <w:rPr>
      <w:rFonts w:ascii="宋体" w:eastAsiaTheme="minorEastAsia" w:hAnsi="Arial"/>
      <w:kern w:val="2"/>
      <w:sz w:val="18"/>
      <w:szCs w:val="18"/>
    </w:rPr>
  </w:style>
  <w:style w:type="paragraph" w:customStyle="1" w:styleId="aff6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 w:hAnsi="Arial"/>
      <w:kern w:val="2"/>
      <w:sz w:val="21"/>
      <w:szCs w:val="21"/>
    </w:rPr>
  </w:style>
  <w:style w:type="paragraph" w:customStyle="1" w:styleId="aff7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 w:hAnsi="Arial"/>
      <w:kern w:val="2"/>
      <w:sz w:val="21"/>
      <w:szCs w:val="21"/>
    </w:rPr>
  </w:style>
  <w:style w:type="paragraph" w:customStyle="1" w:styleId="aff8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aff9">
    <w:name w:val="三级条标题"/>
    <w:basedOn w:val="affa"/>
    <w:next w:val="af0"/>
    <w:qFormat/>
    <w:pPr>
      <w:outlineLvl w:val="4"/>
    </w:pPr>
  </w:style>
  <w:style w:type="paragraph" w:customStyle="1" w:styleId="affa">
    <w:name w:val="二级条标题"/>
    <w:basedOn w:val="affb"/>
    <w:next w:val="af0"/>
    <w:qFormat/>
    <w:pPr>
      <w:spacing w:beforeLines="0" w:afterLines="0"/>
      <w:outlineLvl w:val="3"/>
    </w:pPr>
  </w:style>
  <w:style w:type="paragraph" w:customStyle="1" w:styleId="affb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 w:hAnsi="Arial"/>
      <w:kern w:val="2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ffc">
    <w:name w:val="附录一级条标题"/>
    <w:basedOn w:val="affd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d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 w:hAnsi="Arial"/>
      <w:kern w:val="21"/>
      <w:sz w:val="21"/>
      <w:szCs w:val="21"/>
    </w:rPr>
  </w:style>
  <w:style w:type="paragraph" w:customStyle="1" w:styleId="affe">
    <w:name w:val="四级条标题"/>
    <w:basedOn w:val="aff9"/>
    <w:next w:val="af0"/>
    <w:qFormat/>
    <w:pPr>
      <w:outlineLvl w:val="5"/>
    </w:pPr>
  </w:style>
  <w:style w:type="character" w:customStyle="1" w:styleId="Char7">
    <w:name w:val="脚注文本 Char"/>
    <w:basedOn w:val="a1"/>
    <w:link w:val="af1"/>
    <w:qFormat/>
    <w:rPr>
      <w:rFonts w:ascii="宋体"/>
      <w:kern w:val="2"/>
      <w:sz w:val="18"/>
      <w:szCs w:val="18"/>
    </w:rPr>
  </w:style>
  <w:style w:type="paragraph" w:customStyle="1" w:styleId="afff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 w:hAnsi="Arial"/>
      <w:kern w:val="2"/>
      <w:sz w:val="21"/>
      <w:szCs w:val="21"/>
    </w:rPr>
  </w:style>
  <w:style w:type="paragraph" w:customStyle="1" w:styleId="afff0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 w:hAnsi="Arial"/>
      <w:kern w:val="2"/>
      <w:sz w:val="21"/>
      <w:szCs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eastAsia="en-US"/>
    </w:rPr>
  </w:style>
  <w:style w:type="paragraph" w:customStyle="1" w:styleId="afff1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 w:hAnsi="Arial"/>
      <w:kern w:val="2"/>
      <w:sz w:val="18"/>
      <w:szCs w:val="18"/>
    </w:rPr>
  </w:style>
  <w:style w:type="paragraph" w:customStyle="1" w:styleId="afff2">
    <w:name w:val="附录五级条标题"/>
    <w:basedOn w:val="afff3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3">
    <w:name w:val="附录四级条标题"/>
    <w:basedOn w:val="afff4"/>
    <w:next w:val="af0"/>
    <w:qFormat/>
    <w:pPr>
      <w:outlineLvl w:val="5"/>
    </w:pPr>
  </w:style>
  <w:style w:type="paragraph" w:customStyle="1" w:styleId="afff4">
    <w:name w:val="附录三级条标题"/>
    <w:basedOn w:val="afff5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5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6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 w:hAnsi="Arial"/>
      <w:kern w:val="2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</w:rPr>
  </w:style>
  <w:style w:type="paragraph" w:customStyle="1" w:styleId="afff7">
    <w:name w:val="一级无"/>
    <w:basedOn w:val="affb"/>
    <w:qFormat/>
    <w:pPr>
      <w:spacing w:beforeLines="0" w:afterLines="0"/>
    </w:pPr>
    <w:rPr>
      <w:rFonts w:ascii="宋体" w:eastAsia="宋体"/>
    </w:rPr>
  </w:style>
  <w:style w:type="character" w:customStyle="1" w:styleId="Char11">
    <w:name w:val="纯文本 Char1"/>
    <w:basedOn w:val="a1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eastAsia="MS Mincho"/>
      <w:b w:val="0"/>
      <w:kern w:val="0"/>
      <w:sz w:val="20"/>
      <w:szCs w:val="20"/>
      <w:lang w:eastAsia="en-US"/>
    </w:rPr>
  </w:style>
  <w:style w:type="paragraph" w:customStyle="1" w:styleId="afff8">
    <w:name w:val="附录四级无"/>
    <w:basedOn w:val="afff3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9">
    <w:name w:val="实施日期"/>
    <w:basedOn w:val="afffa"/>
    <w:qFormat/>
    <w:pPr>
      <w:jc w:val="right"/>
    </w:pPr>
  </w:style>
  <w:style w:type="paragraph" w:customStyle="1" w:styleId="afffa">
    <w:name w:val="发布日期"/>
    <w:qFormat/>
    <w:pPr>
      <w:spacing w:after="160" w:line="259" w:lineRule="auto"/>
    </w:pPr>
    <w:rPr>
      <w:rFonts w:ascii="Arial" w:eastAsia="黑体" w:hAnsi="Arial"/>
      <w:kern w:val="2"/>
      <w:sz w:val="28"/>
      <w:szCs w:val="21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sz w:val="20"/>
    </w:rPr>
  </w:style>
  <w:style w:type="paragraph" w:customStyle="1" w:styleId="25">
    <w:name w:val="封面标准文稿类别2"/>
    <w:basedOn w:val="afffb"/>
    <w:qFormat/>
  </w:style>
  <w:style w:type="paragraph" w:customStyle="1" w:styleId="afffb">
    <w:name w:val="封面标准文稿类别"/>
    <w:basedOn w:val="afffc"/>
    <w:qFormat/>
    <w:pPr>
      <w:spacing w:line="240" w:lineRule="auto"/>
    </w:pPr>
    <w:rPr>
      <w:sz w:val="24"/>
    </w:rPr>
  </w:style>
  <w:style w:type="paragraph" w:customStyle="1" w:styleId="afffc">
    <w:name w:val="封面一致性程度标识"/>
    <w:basedOn w:val="afffd"/>
    <w:qFormat/>
    <w:pPr>
      <w:spacing w:before="440"/>
    </w:pPr>
    <w:rPr>
      <w:rFonts w:ascii="宋体" w:eastAsia="宋体"/>
    </w:rPr>
  </w:style>
  <w:style w:type="paragraph" w:customStyle="1" w:styleId="afffd">
    <w:name w:val="封面标准英文名称"/>
    <w:basedOn w:val="afffe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e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 w:hAnsi="Arial"/>
      <w:kern w:val="2"/>
      <w:sz w:val="52"/>
      <w:szCs w:val="21"/>
    </w:rPr>
  </w:style>
  <w:style w:type="paragraph" w:customStyle="1" w:styleId="affff">
    <w:name w:val="五级条标题"/>
    <w:basedOn w:val="affe"/>
    <w:next w:val="af0"/>
    <w:qFormat/>
    <w:pPr>
      <w:outlineLvl w:val="6"/>
    </w:pPr>
  </w:style>
  <w:style w:type="paragraph" w:customStyle="1" w:styleId="affff0">
    <w:name w:val="封面标准代替信息"/>
    <w:qFormat/>
    <w:pPr>
      <w:spacing w:before="57" w:after="160" w:line="280" w:lineRule="exact"/>
      <w:jc w:val="right"/>
    </w:pPr>
    <w:rPr>
      <w:rFonts w:ascii="宋体" w:eastAsiaTheme="minorEastAsia" w:hAnsi="Arial"/>
      <w:kern w:val="2"/>
      <w:sz w:val="21"/>
      <w:szCs w:val="21"/>
    </w:rPr>
  </w:style>
  <w:style w:type="character" w:customStyle="1" w:styleId="Char10">
    <w:name w:val="批注文字 Char1"/>
    <w:basedOn w:val="a1"/>
    <w:link w:val="a9"/>
    <w:semiHidden/>
    <w:qFormat/>
    <w:rPr>
      <w:kern w:val="2"/>
      <w:sz w:val="21"/>
      <w:szCs w:val="24"/>
    </w:rPr>
  </w:style>
  <w:style w:type="character" w:customStyle="1" w:styleId="Char12">
    <w:name w:val="批注主题 Char1"/>
    <w:basedOn w:val="Char10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d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 w:hAnsi="Arial"/>
      <w:kern w:val="2"/>
      <w:sz w:val="28"/>
      <w:szCs w:val="28"/>
    </w:rPr>
  </w:style>
  <w:style w:type="paragraph" w:customStyle="1" w:styleId="28">
    <w:name w:val="封面一致性程度标识2"/>
    <w:basedOn w:val="afffc"/>
    <w:qFormat/>
  </w:style>
  <w:style w:type="paragraph" w:customStyle="1" w:styleId="affff1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 w:hAnsi="Arial"/>
      <w:kern w:val="2"/>
      <w:sz w:val="18"/>
      <w:szCs w:val="18"/>
    </w:rPr>
  </w:style>
  <w:style w:type="character" w:customStyle="1" w:styleId="Char13">
    <w:name w:val="正文文本 Char1"/>
    <w:basedOn w:val="a1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affff2">
    <w:name w:val="三级无"/>
    <w:basedOn w:val="aff9"/>
    <w:qFormat/>
    <w:rPr>
      <w:rFonts w:ascii="宋体" w:eastAsia="宋体"/>
    </w:rPr>
  </w:style>
  <w:style w:type="paragraph" w:customStyle="1" w:styleId="affff3">
    <w:name w:val="条文脚注"/>
    <w:basedOn w:val="af1"/>
    <w:qFormat/>
    <w:pPr>
      <w:jc w:val="both"/>
    </w:pPr>
  </w:style>
  <w:style w:type="paragraph" w:customStyle="1" w:styleId="affff4">
    <w:name w:val="其他标准标志"/>
    <w:basedOn w:val="affff5"/>
    <w:qFormat/>
    <w:rPr>
      <w:w w:val="130"/>
    </w:rPr>
  </w:style>
  <w:style w:type="paragraph" w:customStyle="1" w:styleId="affff5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ascii="Arial" w:eastAsiaTheme="minorEastAsia" w:hAnsi="Arial"/>
      <w:b/>
      <w:w w:val="170"/>
      <w:kern w:val="2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sz w:val="2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kern w:val="2"/>
      <w:sz w:val="32"/>
      <w:szCs w:val="21"/>
      <w:lang w:eastAsia="en-US"/>
    </w:rPr>
  </w:style>
  <w:style w:type="paragraph" w:customStyle="1" w:styleId="affff6">
    <w:name w:val="标准书眉一"/>
    <w:qFormat/>
    <w:pPr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</w:rPr>
  </w:style>
  <w:style w:type="paragraph" w:customStyle="1" w:styleId="affff7">
    <w:name w:val="附录五级无"/>
    <w:basedOn w:val="afff2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8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 w:hAnsi="Arial"/>
      <w:kern w:val="2"/>
      <w:sz w:val="18"/>
      <w:szCs w:val="21"/>
    </w:rPr>
  </w:style>
  <w:style w:type="character" w:customStyle="1" w:styleId="Char3">
    <w:name w:val="尾注文本 Char"/>
    <w:basedOn w:val="a1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kern w:val="2"/>
      <w:sz w:val="21"/>
      <w:szCs w:val="21"/>
      <w:lang w:eastAsia="en-US"/>
    </w:rPr>
  </w:style>
  <w:style w:type="paragraph" w:customStyle="1" w:styleId="affff9">
    <w:name w:val="编号列项（三级）"/>
    <w:qFormat/>
    <w:pPr>
      <w:spacing w:after="160" w:line="259" w:lineRule="auto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a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b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</w:rPr>
  </w:style>
  <w:style w:type="paragraph" w:customStyle="1" w:styleId="affffc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kern w:val="2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d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e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fffff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  <w:kern w:val="0"/>
      <w:sz w:val="20"/>
      <w:szCs w:val="20"/>
    </w:rPr>
  </w:style>
  <w:style w:type="paragraph" w:customStyle="1" w:styleId="afffff0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1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 w:hAnsi="Arial"/>
      <w:kern w:val="2"/>
      <w:sz w:val="21"/>
      <w:szCs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  <w:sz w:val="21"/>
      <w:szCs w:val="21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</w:rPr>
  </w:style>
  <w:style w:type="paragraph" w:customStyle="1" w:styleId="afffff2">
    <w:name w:val="其他实施日期"/>
    <w:basedOn w:val="afff9"/>
    <w:qFormat/>
  </w:style>
  <w:style w:type="paragraph" w:customStyle="1" w:styleId="afffff3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4">
    <w:name w:val="四级无"/>
    <w:basedOn w:val="affe"/>
    <w:qFormat/>
    <w:rPr>
      <w:rFonts w:ascii="宋体" w:eastAsia="宋体"/>
    </w:rPr>
  </w:style>
  <w:style w:type="paragraph" w:customStyle="1" w:styleId="afffff5">
    <w:name w:val="示例×："/>
    <w:basedOn w:val="afff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6">
    <w:name w:val="其他发布日期"/>
    <w:basedOn w:val="afffa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7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 w:hAnsi="Arial"/>
      <w:kern w:val="2"/>
      <w:sz w:val="18"/>
      <w:szCs w:val="18"/>
    </w:rPr>
  </w:style>
  <w:style w:type="paragraph" w:customStyle="1" w:styleId="afffff8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9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</w:rPr>
  </w:style>
  <w:style w:type="paragraph" w:customStyle="1" w:styleId="afffffa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b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c">
    <w:name w:val="标准书眉_偶数页"/>
    <w:basedOn w:val="aff7"/>
    <w:next w:val="a"/>
    <w:qFormat/>
    <w:pPr>
      <w:jc w:val="left"/>
    </w:pPr>
  </w:style>
  <w:style w:type="paragraph" w:customStyle="1" w:styleId="afffffd">
    <w:name w:val="附录三级无"/>
    <w:basedOn w:val="afff4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e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f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 w:hAnsi="Arial"/>
      <w:kern w:val="2"/>
      <w:sz w:val="21"/>
      <w:szCs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0">
    <w:name w:val="目次、索引正文"/>
    <w:qFormat/>
    <w:pPr>
      <w:spacing w:after="160" w:line="320" w:lineRule="exact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f1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 w:hAnsi="Arial"/>
      <w:b/>
      <w:bCs/>
      <w:spacing w:val="20"/>
      <w:w w:val="148"/>
      <w:kern w:val="2"/>
      <w:sz w:val="48"/>
      <w:szCs w:val="21"/>
    </w:rPr>
  </w:style>
  <w:style w:type="paragraph" w:customStyle="1" w:styleId="affffff2">
    <w:name w:val="二级无"/>
    <w:basedOn w:val="affa"/>
    <w:qFormat/>
    <w:rPr>
      <w:rFonts w:ascii="宋体" w:eastAsia="宋体"/>
    </w:rPr>
  </w:style>
  <w:style w:type="paragraph" w:customStyle="1" w:styleId="affffff3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4">
    <w:name w:val="注：（正文）"/>
    <w:basedOn w:val="afff1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5">
    <w:name w:val="终结线"/>
    <w:basedOn w:val="a"/>
    <w:qFormat/>
  </w:style>
  <w:style w:type="paragraph" w:customStyle="1" w:styleId="affffff6">
    <w:name w:val="五级无"/>
    <w:basedOn w:val="affff"/>
    <w:qFormat/>
    <w:rPr>
      <w:rFonts w:ascii="宋体" w:eastAsia="宋体"/>
    </w:rPr>
  </w:style>
  <w:style w:type="paragraph" w:customStyle="1" w:styleId="affffff7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8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29">
    <w:name w:val="封面标准文稿编辑信息2"/>
    <w:basedOn w:val="affffff9"/>
    <w:qFormat/>
  </w:style>
  <w:style w:type="paragraph" w:customStyle="1" w:styleId="affffff9">
    <w:name w:val="封面标准文稿编辑信息"/>
    <w:basedOn w:val="afffb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kern w:val="2"/>
      <w:sz w:val="16"/>
      <w:szCs w:val="21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eastAsia="MS Mincho"/>
      <w:sz w:val="18"/>
      <w:lang w:eastAsia="en-US"/>
    </w:rPr>
  </w:style>
  <w:style w:type="paragraph" w:customStyle="1" w:styleId="Style1">
    <w:name w:val="Style1"/>
    <w:basedOn w:val="4"/>
    <w:qFormat/>
    <w:pPr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40"/>
      <w:szCs w:val="21"/>
      <w:lang w:eastAsia="en-US"/>
    </w:rPr>
  </w:style>
  <w:style w:type="paragraph" w:customStyle="1" w:styleId="affffffa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2a">
    <w:name w:val="封面标准名称2"/>
    <w:basedOn w:val="afffe"/>
    <w:qFormat/>
    <w:pPr>
      <w:spacing w:beforeLines="630"/>
    </w:pPr>
  </w:style>
  <w:style w:type="paragraph" w:customStyle="1" w:styleId="affffffb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 w:hAnsi="Arial"/>
      <w:kern w:val="2"/>
      <w:sz w:val="32"/>
      <w:szCs w:val="21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kern w:val="2"/>
      <w:sz w:val="21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c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</w:rPr>
  </w:style>
  <w:style w:type="paragraph" w:customStyle="1" w:styleId="affffffd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e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 w:hAnsi="Arial"/>
      <w:kern w:val="2"/>
      <w:sz w:val="18"/>
      <w:szCs w:val="18"/>
    </w:rPr>
  </w:style>
  <w:style w:type="paragraph" w:customStyle="1" w:styleId="afffffff">
    <w:name w:val="附录二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0">
    <w:name w:val="附录一级无"/>
    <w:basedOn w:val="affc"/>
    <w:qFormat/>
    <w:pPr>
      <w:tabs>
        <w:tab w:val="clear" w:pos="360"/>
      </w:tabs>
      <w:spacing w:beforeLines="0" w:afterLines="0"/>
    </w:pPr>
    <w:rPr>
      <w:rFonts w:ascii="宋体" w:eastAsia="宋体"/>
    </w:rPr>
  </w:style>
  <w:style w:type="paragraph" w:customStyle="1" w:styleId="afffffff1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ff2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3">
    <w:name w:val="封面正文"/>
    <w:qFormat/>
    <w:pPr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  <w:sz w:val="21"/>
      <w:szCs w:val="21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kern w:val="2"/>
      <w:sz w:val="34"/>
      <w:szCs w:val="21"/>
      <w:lang w:val="en-GB" w:eastAsia="en-US"/>
    </w:rPr>
  </w:style>
  <w:style w:type="paragraph" w:customStyle="1" w:styleId="afffffff4">
    <w:name w:val="标准书脚_偶数页"/>
    <w:qFormat/>
    <w:pPr>
      <w:spacing w:before="120" w:after="160" w:line="259" w:lineRule="auto"/>
      <w:ind w:left="221"/>
    </w:pPr>
    <w:rPr>
      <w:rFonts w:ascii="宋体" w:eastAsiaTheme="minorEastAsia" w:hAnsi="Arial"/>
      <w:kern w:val="2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ascii="Arial" w:eastAsiaTheme="minorEastAsia" w:hAnsi="Arial"/>
      <w:kern w:val="2"/>
      <w:sz w:val="28"/>
      <w:szCs w:val="21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9">
    <w:name w:val="列出段落 Char"/>
    <w:link w:val="afd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1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TOCHeading1">
    <w:name w:val="TOC Heading1"/>
    <w:basedOn w:val="1"/>
    <w:next w:val="a"/>
    <w:uiPriority w:val="39"/>
    <w:unhideWhenUsed/>
    <w:qFormat/>
    <w:pPr>
      <w:widowControl/>
      <w:tabs>
        <w:tab w:val="clear" w:pos="432"/>
      </w:tabs>
      <w:spacing w:before="240" w:after="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EEC400" w:themeColor="accent1" w:themeShade="BF"/>
      <w:kern w:val="0"/>
      <w:sz w:val="32"/>
      <w:szCs w:val="32"/>
      <w:lang w:eastAsia="en-US"/>
    </w:rPr>
  </w:style>
  <w:style w:type="paragraph" w:customStyle="1" w:styleId="3GPPProposal">
    <w:name w:val="3GPPProposal"/>
    <w:basedOn w:val="afd"/>
    <w:link w:val="3GPPProposalChar"/>
    <w:qFormat/>
    <w:pPr>
      <w:numPr>
        <w:numId w:val="3"/>
      </w:numPr>
      <w:ind w:firstLineChars="0" w:firstLine="0"/>
    </w:pPr>
    <w:rPr>
      <w:rFonts w:cs="Arial"/>
      <w:color w:val="000000"/>
    </w:rPr>
  </w:style>
  <w:style w:type="paragraph" w:customStyle="1" w:styleId="3GPPObservation">
    <w:name w:val="3GPPObservation"/>
    <w:basedOn w:val="afd"/>
    <w:link w:val="3GPPObservationChar"/>
    <w:qFormat/>
    <w:pPr>
      <w:numPr>
        <w:numId w:val="4"/>
      </w:numPr>
      <w:ind w:firstLineChars="0" w:firstLine="0"/>
    </w:pPr>
    <w:rPr>
      <w:rFonts w:cs="Arial"/>
      <w:color w:val="000000"/>
    </w:rPr>
  </w:style>
  <w:style w:type="character" w:customStyle="1" w:styleId="3GPPProposalChar">
    <w:name w:val="3GPPProposal Char"/>
    <w:basedOn w:val="Char9"/>
    <w:link w:val="3GPPProposal"/>
    <w:qFormat/>
    <w:rPr>
      <w:rFonts w:ascii="Arial" w:hAnsi="Arial" w:cs="Arial"/>
      <w:color w:val="000000"/>
      <w:kern w:val="2"/>
      <w:sz w:val="21"/>
      <w:szCs w:val="21"/>
      <w:lang w:val="en-US" w:eastAsia="zh-CN"/>
    </w:rPr>
  </w:style>
  <w:style w:type="character" w:customStyle="1" w:styleId="3GPPObservationChar">
    <w:name w:val="3GPPObservation Char"/>
    <w:basedOn w:val="Char9"/>
    <w:link w:val="3GPPObservation"/>
    <w:qFormat/>
    <w:rPr>
      <w:rFonts w:cs="Arial"/>
      <w:color w:val="000000"/>
      <w:kern w:val="2"/>
      <w:sz w:val="21"/>
      <w:szCs w:val="24"/>
    </w:rPr>
  </w:style>
  <w:style w:type="character" w:customStyle="1" w:styleId="UnresolvedMention1">
    <w:name w:val="Unresolved Mention1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3">
    <w:name w:val="Revision3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ListParagraph1">
    <w:name w:val="List Paragraph1"/>
    <w:basedOn w:val="a"/>
    <w:uiPriority w:val="34"/>
    <w:unhideWhenUsed/>
    <w:qFormat/>
    <w:pPr>
      <w:ind w:firstLineChars="200" w:firstLine="420"/>
    </w:pPr>
  </w:style>
  <w:style w:type="paragraph" w:customStyle="1" w:styleId="Revision4">
    <w:name w:val="Revision4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5">
    <w:name w:val="Revision5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6">
    <w:name w:val="Revision6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7">
    <w:name w:val="Revision7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8">
    <w:name w:val="Revision8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9">
    <w:name w:val="Revision9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10">
    <w:name w:val="Revision10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character" w:customStyle="1" w:styleId="UnresolvedMention2">
    <w:name w:val="Unresolved Mention2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1">
    <w:name w:val="Revision11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13">
    <w:name w:val="修订1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2544</Words>
  <Characters>14504</Characters>
  <Application>Microsoft Office Word</Application>
  <DocSecurity>0</DocSecurity>
  <Lines>120</Lines>
  <Paragraphs>34</Paragraphs>
  <ScaleCrop>false</ScaleCrop>
  <Company>Hewlett-Packard Company</Company>
  <LinksUpToDate>false</LinksUpToDate>
  <CharactersWithSpaces>17014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ZTE-Yuan</cp:lastModifiedBy>
  <cp:revision>112</cp:revision>
  <cp:lastPrinted>2113-01-01T08:00:00Z</cp:lastPrinted>
  <dcterms:created xsi:type="dcterms:W3CDTF">2024-02-07T01:41:00Z</dcterms:created>
  <dcterms:modified xsi:type="dcterms:W3CDTF">2025-02-07T01:29:00Z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_2015_ms_pID_725343">
    <vt:lpwstr>(2)SjNoBD6S/xNDiPVvWWANSV5KUx9IGJ5X5WyhzFisG10CiARjuxKsUCarGJ5tAvw9rCx9WsZf
PWSBOD4YCh1p5sMfkmEZ2i4Ff3514jcj+yPv67jAfogeMMZ42iqyI4HZjuUV3BZh4/2GpCzu
/cT44p944bsTOKFTWW9LUNc+XJYoiIrfp/xqzHUiEbrLlO03jfVQVELukTyUUwNdq9qAuOgC
q9EJfskNRxwdrx+HYA</vt:lpwstr>
  </property>
  <property fmtid="{D5CDD505-2E9C-101B-9397-08002B2CF9AE}" pid="4" name="_2015_ms_pID_7253431">
    <vt:lpwstr>Ahis9rBlpFE+RbrNP6jZ5lh1+hRC2wtt86XSRMXhqZY9F7//B3eqmm
Q+04igGaRP0lCYFA+1mdE8PMXNSH2g1iktm3Lsuot9J6MOm/etgfoch2AfFGR/ou/K5377B7
IxNYxEhR1GTHZriDD2Ala99CEmOkFuE/99yDx3ZAX+dHsclghEcx/44VG7tVrL2XWoE=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1566462682</vt:lpwstr>
  </property>
  <property fmtid="{D5CDD505-2E9C-101B-9397-08002B2CF9AE}" pid="9" name="ICV">
    <vt:lpwstr>D17EE12EDA7A418184260AA470F47CEC</vt:lpwstr>
  </property>
</Properties>
</file>